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3203322"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6A5118" w:rsidRPr="006A5118">
        <w:rPr>
          <w:b/>
          <w:bCs/>
          <w:i/>
          <w:noProof/>
          <w:sz w:val="28"/>
        </w:rPr>
        <w:t>R2-1900299</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3268EB9" w:rsidR="001E41F3" w:rsidRDefault="001C12D4" w:rsidP="0051580D">
            <w:pPr>
              <w:pStyle w:val="CRCoverPage"/>
              <w:spacing w:after="0"/>
              <w:rPr>
                <w:b/>
                <w:noProof/>
                <w:sz w:val="28"/>
              </w:rPr>
            </w:pPr>
            <w:r>
              <w:rPr>
                <w:b/>
                <w:noProof/>
                <w:sz w:val="28"/>
              </w:rPr>
              <w:t>TS 38.</w:t>
            </w:r>
            <w:r w:rsidR="00527BE1">
              <w:rPr>
                <w:b/>
                <w:noProof/>
                <w:sz w:val="28"/>
              </w:rPr>
              <w:t>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51EBA4F" w:rsidR="001E41F3" w:rsidRDefault="006A5118">
            <w:pPr>
              <w:pStyle w:val="CRCoverPage"/>
              <w:spacing w:after="0"/>
              <w:rPr>
                <w:noProof/>
              </w:rPr>
            </w:pPr>
            <w:bookmarkStart w:id="0" w:name="_GoBack"/>
            <w:bookmarkEnd w:id="0"/>
            <w:r w:rsidRPr="006A5118">
              <w:rPr>
                <w:b/>
                <w:noProof/>
                <w:sz w:val="28"/>
              </w:rPr>
              <w:t>0078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132C136" w:rsidR="001E41F3" w:rsidRDefault="00A758D6">
            <w:pPr>
              <w:pStyle w:val="CRCoverPage"/>
              <w:spacing w:after="0"/>
              <w:ind w:left="100"/>
              <w:rPr>
                <w:noProof/>
              </w:rPr>
            </w:pPr>
            <w:r w:rsidRPr="00A758D6">
              <w:rPr>
                <w:noProof/>
              </w:rPr>
              <w:t xml:space="preserve">Clarification </w:t>
            </w:r>
            <w:r w:rsidR="005C1CB7">
              <w:rPr>
                <w:noProof/>
              </w:rPr>
              <w:t xml:space="preserve">on </w:t>
            </w:r>
            <w:r w:rsidR="0035428B" w:rsidRPr="005C1CB7">
              <w:rPr>
                <w:noProof/>
              </w:rPr>
              <w:t>supportedSRS-Resources</w:t>
            </w:r>
            <w:r w:rsidR="0035428B">
              <w:rPr>
                <w:noProof/>
              </w:rPr>
              <w:t xml:space="preserve"> </w:t>
            </w:r>
            <w:r w:rsidR="005C1CB7">
              <w:rPr>
                <w:noProof/>
              </w:rPr>
              <w:t>UE capability</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4EA99D7"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01-10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34C111FE" w:rsidR="00E75302" w:rsidRPr="008D7ECF" w:rsidRDefault="00435AE6" w:rsidP="00435AE6">
            <w:pPr>
              <w:pStyle w:val="CRCoverPage"/>
              <w:tabs>
                <w:tab w:val="left" w:pos="384"/>
              </w:tabs>
              <w:spacing w:before="20" w:after="80"/>
              <w:ind w:left="100"/>
              <w:rPr>
                <w:noProof/>
              </w:rPr>
            </w:pPr>
            <w:r>
              <w:rPr>
                <w:noProof/>
              </w:rPr>
              <w:t xml:space="preserve">It is </w:t>
            </w:r>
            <w:r w:rsidR="005C1CB7">
              <w:rPr>
                <w:noProof/>
              </w:rPr>
              <w:t xml:space="preserve">unclear what capability of the UE is assumed when </w:t>
            </w:r>
            <w:r w:rsidR="005C1CB7" w:rsidRPr="005C1CB7">
              <w:rPr>
                <w:noProof/>
              </w:rPr>
              <w:t xml:space="preserve">supportedSRS-Resources” </w:t>
            </w:r>
            <w:r w:rsidR="007C3467">
              <w:rPr>
                <w:noProof/>
              </w:rPr>
              <w:t xml:space="preserve">capabiliity </w:t>
            </w:r>
            <w:r w:rsidR="005C1CB7" w:rsidRPr="005C1CB7">
              <w:rPr>
                <w:noProof/>
              </w:rPr>
              <w:t xml:space="preserve">field is not </w:t>
            </w:r>
            <w:r w:rsidR="002445DD">
              <w:rPr>
                <w:noProof/>
              </w:rPr>
              <w:t>signalled</w:t>
            </w:r>
            <w:r w:rsidR="005C1CB7" w:rsidRPr="005C1CB7">
              <w:rPr>
                <w:noProof/>
              </w:rPr>
              <w:t xml:space="preserve"> by the UE.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075E8336" w:rsidR="00132364" w:rsidRDefault="00BA219A" w:rsidP="00132364">
            <w:pPr>
              <w:pStyle w:val="CRCoverPage"/>
              <w:spacing w:before="20" w:after="80"/>
              <w:ind w:left="100"/>
              <w:rPr>
                <w:noProof/>
              </w:rPr>
            </w:pPr>
            <w:r>
              <w:rPr>
                <w:noProof/>
              </w:rPr>
              <w:t>The following changes are proposed by this CR</w:t>
            </w:r>
            <w:r w:rsidR="00132364">
              <w:rPr>
                <w:noProof/>
              </w:rPr>
              <w:t>:</w:t>
            </w:r>
          </w:p>
          <w:p w14:paraId="7066EFD8" w14:textId="6D7A8281" w:rsidR="00E31048" w:rsidRPr="00D95D9A" w:rsidRDefault="008D7ECF" w:rsidP="005C1CB7">
            <w:pPr>
              <w:pStyle w:val="CRCoverPage"/>
              <w:numPr>
                <w:ilvl w:val="0"/>
                <w:numId w:val="2"/>
              </w:numPr>
              <w:tabs>
                <w:tab w:val="left" w:pos="384"/>
              </w:tabs>
              <w:spacing w:before="20" w:after="80"/>
              <w:rPr>
                <w:noProof/>
              </w:rPr>
            </w:pPr>
            <w:r>
              <w:rPr>
                <w:noProof/>
              </w:rPr>
              <w:t xml:space="preserve">In section </w:t>
            </w:r>
            <w:r w:rsidR="005C1CB7">
              <w:rPr>
                <w:rFonts w:eastAsia="MS Mincho"/>
              </w:rPr>
              <w:t>4.2.7.2 and 4.2.7.7</w:t>
            </w:r>
            <w:r>
              <w:rPr>
                <w:noProof/>
              </w:rPr>
              <w:t xml:space="preserve">, </w:t>
            </w:r>
            <w:r w:rsidR="00A94F72">
              <w:rPr>
                <w:noProof/>
              </w:rPr>
              <w:t xml:space="preserve">clarification is added </w:t>
            </w:r>
            <w:r w:rsidR="005C1CB7">
              <w:rPr>
                <w:noProof/>
              </w:rPr>
              <w:t>to indicate that if</w:t>
            </w:r>
            <w:r w:rsidR="005C1CB7" w:rsidRPr="005C1CB7">
              <w:rPr>
                <w:noProof/>
              </w:rPr>
              <w:t xml:space="preserve"> not supported the network should assume the Basic SRS feature in 2-52, i.e. no more than one periodic and one aperiodic SRS resources per CC, and 1 port SRS transmission.</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12130E8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8D7ECF">
              <w:rPr>
                <w:noProof/>
              </w:rPr>
              <w:t xml:space="preserve">UE capability signalling </w:t>
            </w:r>
            <w:r w:rsidR="00AF176A">
              <w:rPr>
                <w:noProof/>
              </w:rPr>
              <w:t xml:space="preserve">for </w:t>
            </w:r>
            <w:r w:rsidR="005C1CB7">
              <w:rPr>
                <w:noProof/>
              </w:rPr>
              <w:t>SRS capability</w:t>
            </w:r>
            <w:r w:rsidR="00AF176A">
              <w:rPr>
                <w:noProof/>
              </w:rPr>
              <w:t xml:space="preserve"> signaling parameters</w:t>
            </w:r>
            <w:r w:rsidR="00982B0B">
              <w:rPr>
                <w:noProof/>
              </w:rPr>
              <w:t>.</w:t>
            </w:r>
          </w:p>
          <w:p w14:paraId="115E6EFD" w14:textId="77777777" w:rsidR="00AE6E3D" w:rsidRDefault="00132364" w:rsidP="00D95D9A">
            <w:pPr>
              <w:pStyle w:val="CRCoverPage"/>
              <w:spacing w:before="20" w:after="80"/>
              <w:ind w:left="100"/>
              <w:rPr>
                <w:noProof/>
              </w:rPr>
            </w:pPr>
            <w:r w:rsidRPr="00441533">
              <w:rPr>
                <w:noProof/>
                <w:u w:val="single"/>
              </w:rPr>
              <w:t>Inter-operability</w:t>
            </w:r>
            <w:r>
              <w:rPr>
                <w:noProof/>
              </w:rPr>
              <w:t>:</w:t>
            </w:r>
          </w:p>
          <w:p w14:paraId="6ED4AA16" w14:textId="7B5521EB" w:rsidR="00AE6E3D" w:rsidRDefault="00AE6E3D" w:rsidP="00AE6E3D">
            <w:pPr>
              <w:pStyle w:val="CRCoverPage"/>
              <w:numPr>
                <w:ilvl w:val="0"/>
                <w:numId w:val="5"/>
              </w:numPr>
              <w:tabs>
                <w:tab w:val="left" w:pos="384"/>
              </w:tabs>
              <w:spacing w:before="20" w:after="80"/>
              <w:ind w:left="384" w:hanging="284"/>
              <w:rPr>
                <w:noProof/>
                <w:lang w:eastAsia="ja-JP"/>
              </w:rPr>
            </w:pPr>
            <w:r>
              <w:rPr>
                <w:noProof/>
                <w:lang w:eastAsia="ja-JP"/>
              </w:rPr>
              <w:t xml:space="preserve">If the network is implemented according to the CR and the UE is not, </w:t>
            </w:r>
            <w:r w:rsidR="00636A0B">
              <w:rPr>
                <w:noProof/>
                <w:lang w:eastAsia="ja-JP"/>
              </w:rPr>
              <w:t xml:space="preserve">it is unclear how many </w:t>
            </w:r>
            <w:r w:rsidR="00636A0B" w:rsidRPr="005C1CB7">
              <w:rPr>
                <w:noProof/>
              </w:rPr>
              <w:t>periodic and aperiodic SRS resources per CC</w:t>
            </w:r>
            <w:r w:rsidR="00636A0B">
              <w:rPr>
                <w:noProof/>
              </w:rPr>
              <w:t xml:space="preserve"> are allowed</w:t>
            </w:r>
            <w:r w:rsidR="00636A0B" w:rsidRPr="005C1CB7">
              <w:rPr>
                <w:noProof/>
              </w:rPr>
              <w:t xml:space="preserve">, and </w:t>
            </w:r>
            <w:r w:rsidR="00636A0B">
              <w:rPr>
                <w:noProof/>
              </w:rPr>
              <w:t>how many</w:t>
            </w:r>
            <w:r w:rsidR="00636A0B" w:rsidRPr="005C1CB7">
              <w:rPr>
                <w:noProof/>
              </w:rPr>
              <w:t xml:space="preserve"> port</w:t>
            </w:r>
            <w:r w:rsidR="00636A0B">
              <w:rPr>
                <w:noProof/>
              </w:rPr>
              <w:t>s</w:t>
            </w:r>
            <w:r w:rsidR="00636A0B" w:rsidRPr="005C1CB7">
              <w:rPr>
                <w:noProof/>
              </w:rPr>
              <w:t xml:space="preserve"> SRS transmission</w:t>
            </w:r>
            <w:r w:rsidR="00636A0B">
              <w:rPr>
                <w:noProof/>
              </w:rPr>
              <w:t xml:space="preserve"> is allowed</w:t>
            </w:r>
            <w:r w:rsidR="00636A0B">
              <w:rPr>
                <w:noProof/>
                <w:lang w:eastAsia="ja-JP"/>
              </w:rPr>
              <w:t>.</w:t>
            </w:r>
          </w:p>
          <w:p w14:paraId="3DAD91BD" w14:textId="68CDE9DE" w:rsidR="00132364" w:rsidRDefault="00AE6E3D" w:rsidP="00AE6E3D">
            <w:pPr>
              <w:pStyle w:val="CRCoverPage"/>
              <w:numPr>
                <w:ilvl w:val="0"/>
                <w:numId w:val="5"/>
              </w:numPr>
              <w:tabs>
                <w:tab w:val="left" w:pos="384"/>
              </w:tabs>
              <w:spacing w:before="20" w:after="80"/>
              <w:ind w:left="384" w:hanging="284"/>
              <w:rPr>
                <w:noProof/>
                <w:lang w:eastAsia="ja-JP"/>
              </w:rPr>
            </w:pPr>
            <w:r>
              <w:rPr>
                <w:noProof/>
                <w:lang w:eastAsia="ja-JP"/>
              </w:rPr>
              <w:t>If the UE is implemented according to the CR and the network is not,</w:t>
            </w:r>
            <w:r w:rsidR="00636A0B">
              <w:rPr>
                <w:noProof/>
                <w:lang w:eastAsia="ja-JP"/>
              </w:rPr>
              <w:t xml:space="preserve"> </w:t>
            </w:r>
            <w:r w:rsidR="00D95D9A">
              <w:rPr>
                <w:noProof/>
              </w:rPr>
              <w:t xml:space="preserve"> </w:t>
            </w:r>
            <w:r w:rsidR="00636A0B">
              <w:rPr>
                <w:noProof/>
                <w:lang w:eastAsia="ja-JP"/>
              </w:rPr>
              <w:t>it is unclear what support of SRS the network should assume.</w:t>
            </w:r>
            <w:r w:rsidR="00D95D9A">
              <w:rPr>
                <w:noProof/>
              </w:rPr>
              <w:t xml:space="preserve">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0DCA586" w:rsidR="00132364" w:rsidRDefault="005C1CB7" w:rsidP="00132364">
            <w:pPr>
              <w:pStyle w:val="CRCoverPage"/>
              <w:spacing w:before="20" w:after="80"/>
              <w:ind w:left="100"/>
              <w:rPr>
                <w:noProof/>
              </w:rPr>
            </w:pPr>
            <w:r>
              <w:rPr>
                <w:noProof/>
              </w:rPr>
              <w:t>It is unclear what capability of the UE is assumed when this field is not signalled.</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24C02D3" w:rsidR="00132364" w:rsidRDefault="0044100E" w:rsidP="00132364">
            <w:pPr>
              <w:pStyle w:val="CRCoverPage"/>
              <w:spacing w:after="0"/>
              <w:ind w:left="100"/>
              <w:rPr>
                <w:noProof/>
              </w:rPr>
            </w:pPr>
            <w:r>
              <w:rPr>
                <w:rFonts w:eastAsia="MS Mincho"/>
              </w:rPr>
              <w:t>4.2.7</w:t>
            </w:r>
            <w:r w:rsidR="005C1CB7">
              <w:rPr>
                <w:rFonts w:eastAsia="MS Mincho"/>
              </w:rPr>
              <w:t>.2, 4.2.7.7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5C1CB7">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1A0AC4EC" w14:textId="77777777" w:rsidR="005C1CB7" w:rsidRPr="001F528E" w:rsidRDefault="005C1CB7" w:rsidP="005C1CB7">
      <w:pPr>
        <w:pStyle w:val="Heading4"/>
      </w:pPr>
      <w:bookmarkStart w:id="3" w:name="_Toc535443268"/>
      <w:bookmarkStart w:id="4" w:name="_Toc535261614"/>
      <w:bookmarkStart w:id="5" w:name="_Toc535261608"/>
      <w:r w:rsidRPr="001F528E">
        <w:lastRenderedPageBreak/>
        <w:t>4.2.7.2</w:t>
      </w:r>
      <w:r w:rsidRPr="001F528E">
        <w:tab/>
      </w:r>
      <w:r w:rsidRPr="001F528E">
        <w:rPr>
          <w:i/>
        </w:rPr>
        <w:t>BandNR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1CB7" w:rsidRPr="001F528E" w14:paraId="55037126" w14:textId="77777777" w:rsidTr="00B65EFA">
        <w:trPr>
          <w:cantSplit/>
          <w:tblHeader/>
        </w:trPr>
        <w:tc>
          <w:tcPr>
            <w:tcW w:w="6917" w:type="dxa"/>
          </w:tcPr>
          <w:p w14:paraId="2A315865" w14:textId="77777777" w:rsidR="005C1CB7" w:rsidRPr="001F528E" w:rsidRDefault="005C1CB7" w:rsidP="00B65EFA">
            <w:pPr>
              <w:pStyle w:val="TAH"/>
            </w:pPr>
            <w:r w:rsidRPr="001F528E">
              <w:lastRenderedPageBreak/>
              <w:t>Definitions for parameters</w:t>
            </w:r>
          </w:p>
        </w:tc>
        <w:tc>
          <w:tcPr>
            <w:tcW w:w="709" w:type="dxa"/>
          </w:tcPr>
          <w:p w14:paraId="4218D92F" w14:textId="77777777" w:rsidR="005C1CB7" w:rsidRPr="001F528E" w:rsidRDefault="005C1CB7" w:rsidP="00B65EFA">
            <w:pPr>
              <w:pStyle w:val="TAH"/>
            </w:pPr>
            <w:r w:rsidRPr="001F528E">
              <w:t>Per</w:t>
            </w:r>
          </w:p>
        </w:tc>
        <w:tc>
          <w:tcPr>
            <w:tcW w:w="567" w:type="dxa"/>
          </w:tcPr>
          <w:p w14:paraId="4E50A648" w14:textId="77777777" w:rsidR="005C1CB7" w:rsidRPr="001F528E" w:rsidRDefault="005C1CB7" w:rsidP="00B65EFA">
            <w:pPr>
              <w:pStyle w:val="TAH"/>
            </w:pPr>
            <w:r w:rsidRPr="001F528E">
              <w:t>M</w:t>
            </w:r>
          </w:p>
        </w:tc>
        <w:tc>
          <w:tcPr>
            <w:tcW w:w="709" w:type="dxa"/>
          </w:tcPr>
          <w:p w14:paraId="0707F991" w14:textId="77777777" w:rsidR="005C1CB7" w:rsidRPr="001F528E" w:rsidRDefault="005C1CB7" w:rsidP="00B65EFA">
            <w:pPr>
              <w:pStyle w:val="TAH"/>
            </w:pPr>
            <w:r w:rsidRPr="001F528E">
              <w:t>FDD</w:t>
            </w:r>
            <w:r>
              <w:t>-</w:t>
            </w:r>
            <w:r w:rsidRPr="001F528E">
              <w:t>TDD</w:t>
            </w:r>
          </w:p>
          <w:p w14:paraId="57FDE83F" w14:textId="77777777" w:rsidR="005C1CB7" w:rsidRPr="001F528E" w:rsidRDefault="005C1CB7" w:rsidP="00B65EFA">
            <w:pPr>
              <w:pStyle w:val="TAH"/>
            </w:pPr>
            <w:r w:rsidRPr="001F528E">
              <w:t>DIFF</w:t>
            </w:r>
          </w:p>
        </w:tc>
        <w:tc>
          <w:tcPr>
            <w:tcW w:w="728" w:type="dxa"/>
          </w:tcPr>
          <w:p w14:paraId="42C3980C" w14:textId="77777777" w:rsidR="005C1CB7" w:rsidRPr="001F528E" w:rsidRDefault="005C1CB7" w:rsidP="00B65EFA">
            <w:pPr>
              <w:pStyle w:val="TAH"/>
            </w:pPr>
            <w:r w:rsidRPr="001F528E">
              <w:t>FR1</w:t>
            </w:r>
            <w:r>
              <w:t>-</w:t>
            </w:r>
            <w:r w:rsidRPr="001F528E">
              <w:t>FR2</w:t>
            </w:r>
          </w:p>
          <w:p w14:paraId="64ACD20F" w14:textId="77777777" w:rsidR="005C1CB7" w:rsidRPr="001F528E" w:rsidRDefault="005C1CB7" w:rsidP="00B65EFA">
            <w:pPr>
              <w:pStyle w:val="TAH"/>
            </w:pPr>
            <w:r w:rsidRPr="001F528E">
              <w:t>DIFF</w:t>
            </w:r>
          </w:p>
        </w:tc>
      </w:tr>
      <w:tr w:rsidR="005C1CB7" w:rsidRPr="001F528E" w14:paraId="74702427" w14:textId="77777777" w:rsidTr="00B65EFA">
        <w:trPr>
          <w:cantSplit/>
          <w:tblHeader/>
        </w:trPr>
        <w:tc>
          <w:tcPr>
            <w:tcW w:w="6917" w:type="dxa"/>
          </w:tcPr>
          <w:p w14:paraId="0018A7A2" w14:textId="77777777" w:rsidR="005C1CB7" w:rsidRPr="001F528E" w:rsidRDefault="005C1CB7" w:rsidP="00B65EFA">
            <w:pPr>
              <w:pStyle w:val="TAL"/>
              <w:rPr>
                <w:b/>
                <w:i/>
              </w:rPr>
            </w:pPr>
            <w:proofErr w:type="spellStart"/>
            <w:r w:rsidRPr="001F528E">
              <w:rPr>
                <w:b/>
                <w:i/>
              </w:rPr>
              <w:t>additionalActiveTCI-StatePDCCH</w:t>
            </w:r>
            <w:proofErr w:type="spellEnd"/>
          </w:p>
          <w:p w14:paraId="4CE3A9BF" w14:textId="77777777" w:rsidR="005C1CB7" w:rsidRPr="001F528E" w:rsidRDefault="005C1CB7" w:rsidP="00B65EFA">
            <w:pPr>
              <w:pStyle w:val="TAL"/>
            </w:pPr>
            <w:r w:rsidRPr="001F528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F528E">
              <w:rPr>
                <w:rFonts w:cs="Arial"/>
                <w:i/>
                <w:szCs w:val="18"/>
              </w:rPr>
              <w:t>maxNumberConfiguredTCIstatesPerCC</w:t>
            </w:r>
            <w:proofErr w:type="spellEnd"/>
            <w:r w:rsidRPr="001F528E">
              <w:rPr>
                <w:rFonts w:cs="Arial"/>
                <w:szCs w:val="18"/>
              </w:rPr>
              <w:t xml:space="preserve"> in </w:t>
            </w:r>
            <w:proofErr w:type="spellStart"/>
            <w:r w:rsidRPr="001F528E">
              <w:rPr>
                <w:rFonts w:cs="Arial"/>
                <w:i/>
                <w:szCs w:val="18"/>
              </w:rPr>
              <w:t>tci-StatePDSCH</w:t>
            </w:r>
            <w:proofErr w:type="spellEnd"/>
            <w:r w:rsidRPr="001F528E">
              <w:rPr>
                <w:rFonts w:cs="Arial"/>
                <w:szCs w:val="18"/>
              </w:rPr>
              <w:t xml:space="preserve"> is set to 1. Otherwise, the UE does not include this field.</w:t>
            </w:r>
          </w:p>
        </w:tc>
        <w:tc>
          <w:tcPr>
            <w:tcW w:w="709" w:type="dxa"/>
          </w:tcPr>
          <w:p w14:paraId="54F3F18F" w14:textId="77777777" w:rsidR="005C1CB7" w:rsidRPr="001F528E" w:rsidRDefault="005C1CB7" w:rsidP="00B65EFA">
            <w:pPr>
              <w:pStyle w:val="TAL"/>
              <w:jc w:val="center"/>
            </w:pPr>
            <w:r w:rsidRPr="001F528E">
              <w:rPr>
                <w:rFonts w:cs="Arial"/>
                <w:szCs w:val="18"/>
                <w:lang w:eastAsia="ja-JP"/>
              </w:rPr>
              <w:t>Band</w:t>
            </w:r>
          </w:p>
        </w:tc>
        <w:tc>
          <w:tcPr>
            <w:tcW w:w="567" w:type="dxa"/>
          </w:tcPr>
          <w:p w14:paraId="2D86D504" w14:textId="77777777" w:rsidR="005C1CB7" w:rsidRPr="001F528E" w:rsidRDefault="005C1CB7" w:rsidP="00B65EFA">
            <w:pPr>
              <w:pStyle w:val="TAL"/>
              <w:jc w:val="center"/>
            </w:pPr>
            <w:r w:rsidRPr="001F528E">
              <w:rPr>
                <w:rFonts w:cs="Arial"/>
                <w:szCs w:val="18"/>
                <w:lang w:eastAsia="ja-JP"/>
              </w:rPr>
              <w:t>Yes</w:t>
            </w:r>
          </w:p>
        </w:tc>
        <w:tc>
          <w:tcPr>
            <w:tcW w:w="709" w:type="dxa"/>
          </w:tcPr>
          <w:p w14:paraId="28A6BAAB" w14:textId="77777777" w:rsidR="005C1CB7" w:rsidRPr="001F528E" w:rsidRDefault="005C1CB7" w:rsidP="00B65EFA">
            <w:pPr>
              <w:pStyle w:val="TAL"/>
              <w:jc w:val="center"/>
            </w:pPr>
            <w:r w:rsidRPr="001F528E">
              <w:rPr>
                <w:rFonts w:cs="Arial"/>
                <w:szCs w:val="18"/>
                <w:lang w:eastAsia="ja-JP"/>
              </w:rPr>
              <w:t>No</w:t>
            </w:r>
          </w:p>
        </w:tc>
        <w:tc>
          <w:tcPr>
            <w:tcW w:w="728" w:type="dxa"/>
          </w:tcPr>
          <w:p w14:paraId="1F53FF26" w14:textId="77777777" w:rsidR="005C1CB7" w:rsidRPr="001F528E" w:rsidRDefault="005C1CB7" w:rsidP="00B65EFA">
            <w:pPr>
              <w:pStyle w:val="TAL"/>
              <w:jc w:val="center"/>
            </w:pPr>
            <w:r w:rsidRPr="001F528E">
              <w:t>No</w:t>
            </w:r>
          </w:p>
        </w:tc>
      </w:tr>
      <w:tr w:rsidR="005C1CB7" w:rsidRPr="001F528E" w14:paraId="4942E085" w14:textId="77777777" w:rsidTr="00B65EFA">
        <w:trPr>
          <w:cantSplit/>
          <w:tblHeader/>
        </w:trPr>
        <w:tc>
          <w:tcPr>
            <w:tcW w:w="6917" w:type="dxa"/>
          </w:tcPr>
          <w:p w14:paraId="0D27D3B9" w14:textId="77777777" w:rsidR="005C1CB7" w:rsidRPr="001F528E" w:rsidRDefault="005C1CB7" w:rsidP="00B65EFA">
            <w:pPr>
              <w:pStyle w:val="TAL"/>
              <w:rPr>
                <w:b/>
                <w:i/>
              </w:rPr>
            </w:pPr>
            <w:proofErr w:type="spellStart"/>
            <w:r w:rsidRPr="001F528E">
              <w:rPr>
                <w:b/>
                <w:i/>
              </w:rPr>
              <w:t>aperiodicBeamReport</w:t>
            </w:r>
            <w:proofErr w:type="spellEnd"/>
          </w:p>
          <w:p w14:paraId="4BF214E2" w14:textId="77777777" w:rsidR="005C1CB7" w:rsidRPr="001F528E" w:rsidRDefault="005C1CB7" w:rsidP="00B65EFA">
            <w:pPr>
              <w:pStyle w:val="TAL"/>
            </w:pPr>
            <w:r w:rsidRPr="001F528E">
              <w:t>Indicates whether the UE supports aperiodic 'CRI/RSRP' or 'SSBRI/RSRP' reporting on PUSCH. For FR2, it is mandatory.</w:t>
            </w:r>
          </w:p>
        </w:tc>
        <w:tc>
          <w:tcPr>
            <w:tcW w:w="709" w:type="dxa"/>
          </w:tcPr>
          <w:p w14:paraId="2117F02E" w14:textId="77777777" w:rsidR="005C1CB7" w:rsidRPr="001F528E" w:rsidRDefault="005C1CB7" w:rsidP="00B65EFA">
            <w:pPr>
              <w:pStyle w:val="TAL"/>
              <w:jc w:val="center"/>
              <w:rPr>
                <w:rFonts w:cs="Arial"/>
                <w:szCs w:val="18"/>
                <w:lang w:eastAsia="ja-JP"/>
              </w:rPr>
            </w:pPr>
            <w:r w:rsidRPr="001F528E">
              <w:t>Band</w:t>
            </w:r>
          </w:p>
        </w:tc>
        <w:tc>
          <w:tcPr>
            <w:tcW w:w="567" w:type="dxa"/>
          </w:tcPr>
          <w:p w14:paraId="2E65D287" w14:textId="77777777" w:rsidR="005C1CB7" w:rsidRPr="001F528E" w:rsidRDefault="005C1CB7" w:rsidP="00B65EFA">
            <w:pPr>
              <w:pStyle w:val="TAL"/>
              <w:jc w:val="center"/>
              <w:rPr>
                <w:rFonts w:cs="Arial"/>
                <w:szCs w:val="18"/>
                <w:lang w:eastAsia="ja-JP"/>
              </w:rPr>
            </w:pPr>
            <w:r w:rsidRPr="001F528E">
              <w:t>Yes/No</w:t>
            </w:r>
          </w:p>
        </w:tc>
        <w:tc>
          <w:tcPr>
            <w:tcW w:w="709" w:type="dxa"/>
          </w:tcPr>
          <w:p w14:paraId="134A5944" w14:textId="77777777" w:rsidR="005C1CB7" w:rsidRPr="001F528E" w:rsidRDefault="005C1CB7" w:rsidP="00B65EFA">
            <w:pPr>
              <w:pStyle w:val="TAL"/>
              <w:jc w:val="center"/>
              <w:rPr>
                <w:rFonts w:cs="Arial"/>
                <w:szCs w:val="18"/>
                <w:lang w:eastAsia="ja-JP"/>
              </w:rPr>
            </w:pPr>
            <w:r w:rsidRPr="001F528E">
              <w:t>No</w:t>
            </w:r>
          </w:p>
        </w:tc>
        <w:tc>
          <w:tcPr>
            <w:tcW w:w="728" w:type="dxa"/>
          </w:tcPr>
          <w:p w14:paraId="264F3F7A" w14:textId="77777777" w:rsidR="005C1CB7" w:rsidRPr="001F528E" w:rsidRDefault="005C1CB7" w:rsidP="00B65EFA">
            <w:pPr>
              <w:pStyle w:val="TAL"/>
              <w:jc w:val="center"/>
            </w:pPr>
            <w:r w:rsidRPr="001F528E">
              <w:t>No</w:t>
            </w:r>
          </w:p>
        </w:tc>
      </w:tr>
      <w:tr w:rsidR="005C1CB7" w:rsidRPr="001F528E" w14:paraId="514DBD96" w14:textId="77777777" w:rsidTr="00B65EFA">
        <w:trPr>
          <w:cantSplit/>
          <w:tblHeader/>
        </w:trPr>
        <w:tc>
          <w:tcPr>
            <w:tcW w:w="6917" w:type="dxa"/>
          </w:tcPr>
          <w:p w14:paraId="25AC26CF" w14:textId="77777777" w:rsidR="005C1CB7" w:rsidRPr="001F528E" w:rsidRDefault="005C1CB7" w:rsidP="00B65EFA">
            <w:pPr>
              <w:pStyle w:val="TAL"/>
              <w:rPr>
                <w:b/>
                <w:i/>
              </w:rPr>
            </w:pPr>
            <w:proofErr w:type="spellStart"/>
            <w:r w:rsidRPr="001F528E">
              <w:rPr>
                <w:b/>
                <w:i/>
              </w:rPr>
              <w:t>aperiodicTRS</w:t>
            </w:r>
            <w:proofErr w:type="spellEnd"/>
          </w:p>
          <w:p w14:paraId="58599A88" w14:textId="77777777" w:rsidR="005C1CB7" w:rsidRPr="001F528E" w:rsidRDefault="005C1CB7" w:rsidP="00B65EFA">
            <w:pPr>
              <w:pStyle w:val="TAL"/>
            </w:pPr>
            <w:r w:rsidRPr="001F528E">
              <w:rPr>
                <w:rFonts w:cs="Arial"/>
                <w:szCs w:val="18"/>
              </w:rPr>
              <w:t>Indicates whether the UE supports DCI triggering aperiodic TRS associated with periodic TRS.</w:t>
            </w:r>
          </w:p>
        </w:tc>
        <w:tc>
          <w:tcPr>
            <w:tcW w:w="709" w:type="dxa"/>
          </w:tcPr>
          <w:p w14:paraId="008A2A41" w14:textId="77777777" w:rsidR="005C1CB7" w:rsidRPr="001F528E" w:rsidRDefault="005C1CB7" w:rsidP="00B65EFA">
            <w:pPr>
              <w:pStyle w:val="TAL"/>
              <w:jc w:val="center"/>
            </w:pPr>
            <w:r w:rsidRPr="001F528E">
              <w:rPr>
                <w:rFonts w:cs="Arial"/>
                <w:szCs w:val="18"/>
                <w:lang w:eastAsia="ja-JP"/>
              </w:rPr>
              <w:t>Band</w:t>
            </w:r>
          </w:p>
        </w:tc>
        <w:tc>
          <w:tcPr>
            <w:tcW w:w="567" w:type="dxa"/>
          </w:tcPr>
          <w:p w14:paraId="4F83A0BB" w14:textId="77777777" w:rsidR="005C1CB7" w:rsidRPr="001F528E" w:rsidRDefault="005C1CB7" w:rsidP="00B65EFA">
            <w:pPr>
              <w:pStyle w:val="TAL"/>
              <w:jc w:val="center"/>
            </w:pPr>
            <w:r w:rsidRPr="001F528E">
              <w:rPr>
                <w:rFonts w:cs="Arial"/>
                <w:szCs w:val="18"/>
                <w:lang w:eastAsia="ja-JP"/>
              </w:rPr>
              <w:t>No</w:t>
            </w:r>
          </w:p>
        </w:tc>
        <w:tc>
          <w:tcPr>
            <w:tcW w:w="709" w:type="dxa"/>
          </w:tcPr>
          <w:p w14:paraId="07BA0AB8" w14:textId="77777777" w:rsidR="005C1CB7" w:rsidRPr="001F528E" w:rsidRDefault="005C1CB7" w:rsidP="00B65EFA">
            <w:pPr>
              <w:pStyle w:val="TAL"/>
              <w:jc w:val="center"/>
            </w:pPr>
            <w:r w:rsidRPr="001F528E">
              <w:rPr>
                <w:rFonts w:cs="Arial"/>
                <w:szCs w:val="18"/>
                <w:lang w:eastAsia="ja-JP"/>
              </w:rPr>
              <w:t>No</w:t>
            </w:r>
          </w:p>
        </w:tc>
        <w:tc>
          <w:tcPr>
            <w:tcW w:w="728" w:type="dxa"/>
          </w:tcPr>
          <w:p w14:paraId="0739D930" w14:textId="77777777" w:rsidR="005C1CB7" w:rsidRPr="001F528E" w:rsidRDefault="005C1CB7" w:rsidP="00B65EFA">
            <w:pPr>
              <w:pStyle w:val="TAL"/>
              <w:jc w:val="center"/>
            </w:pPr>
            <w:r w:rsidRPr="001F528E">
              <w:t>No</w:t>
            </w:r>
          </w:p>
        </w:tc>
      </w:tr>
      <w:tr w:rsidR="005C1CB7" w:rsidRPr="001F528E" w14:paraId="404276ED" w14:textId="77777777" w:rsidTr="00B65EFA">
        <w:trPr>
          <w:cantSplit/>
          <w:tblHeader/>
        </w:trPr>
        <w:tc>
          <w:tcPr>
            <w:tcW w:w="6917" w:type="dxa"/>
          </w:tcPr>
          <w:p w14:paraId="2E6EF158" w14:textId="77777777" w:rsidR="005C1CB7" w:rsidRPr="001F528E" w:rsidRDefault="005C1CB7" w:rsidP="00B65EFA">
            <w:pPr>
              <w:pStyle w:val="TAL"/>
              <w:rPr>
                <w:b/>
                <w:i/>
              </w:rPr>
            </w:pPr>
            <w:proofErr w:type="spellStart"/>
            <w:r w:rsidRPr="001F528E">
              <w:rPr>
                <w:b/>
                <w:i/>
              </w:rPr>
              <w:t>bandNR</w:t>
            </w:r>
            <w:proofErr w:type="spellEnd"/>
          </w:p>
          <w:p w14:paraId="712D8C3D" w14:textId="77777777" w:rsidR="005C1CB7" w:rsidRPr="001F528E" w:rsidRDefault="005C1CB7" w:rsidP="00B65EFA">
            <w:pPr>
              <w:pStyle w:val="TAL"/>
            </w:pPr>
            <w:r w:rsidRPr="001F528E">
              <w:t>Defines supported NR frequency band by NR frequency band number, as specified in TS 38.101-1 [2] and TS 38.101-2 [3].</w:t>
            </w:r>
          </w:p>
        </w:tc>
        <w:tc>
          <w:tcPr>
            <w:tcW w:w="709" w:type="dxa"/>
          </w:tcPr>
          <w:p w14:paraId="7B6A071A" w14:textId="77777777" w:rsidR="005C1CB7" w:rsidRPr="001F528E" w:rsidRDefault="005C1CB7" w:rsidP="00B65EFA">
            <w:pPr>
              <w:pStyle w:val="TAL"/>
              <w:jc w:val="center"/>
              <w:rPr>
                <w:rFonts w:cs="Arial"/>
                <w:szCs w:val="18"/>
                <w:lang w:eastAsia="ja-JP"/>
              </w:rPr>
            </w:pPr>
            <w:r w:rsidRPr="001F528E">
              <w:t>Band</w:t>
            </w:r>
          </w:p>
        </w:tc>
        <w:tc>
          <w:tcPr>
            <w:tcW w:w="567" w:type="dxa"/>
          </w:tcPr>
          <w:p w14:paraId="2D9F75E5" w14:textId="77777777" w:rsidR="005C1CB7" w:rsidRPr="001F528E" w:rsidRDefault="005C1CB7" w:rsidP="00B65EFA">
            <w:pPr>
              <w:pStyle w:val="TAL"/>
              <w:jc w:val="center"/>
              <w:rPr>
                <w:rFonts w:cs="Arial"/>
                <w:szCs w:val="18"/>
                <w:lang w:eastAsia="ja-JP"/>
              </w:rPr>
            </w:pPr>
            <w:r w:rsidRPr="001F528E">
              <w:t>Yes</w:t>
            </w:r>
          </w:p>
        </w:tc>
        <w:tc>
          <w:tcPr>
            <w:tcW w:w="709" w:type="dxa"/>
          </w:tcPr>
          <w:p w14:paraId="597A98FF" w14:textId="77777777" w:rsidR="005C1CB7" w:rsidRPr="001F528E" w:rsidRDefault="005C1CB7" w:rsidP="00B65EFA">
            <w:pPr>
              <w:pStyle w:val="TAL"/>
              <w:jc w:val="center"/>
              <w:rPr>
                <w:rFonts w:cs="Arial"/>
                <w:szCs w:val="18"/>
                <w:lang w:eastAsia="ja-JP"/>
              </w:rPr>
            </w:pPr>
            <w:r w:rsidRPr="001F528E">
              <w:t>No</w:t>
            </w:r>
          </w:p>
        </w:tc>
        <w:tc>
          <w:tcPr>
            <w:tcW w:w="728" w:type="dxa"/>
          </w:tcPr>
          <w:p w14:paraId="4F4C616D" w14:textId="77777777" w:rsidR="005C1CB7" w:rsidRPr="001F528E" w:rsidRDefault="005C1CB7" w:rsidP="00B65EFA">
            <w:pPr>
              <w:pStyle w:val="TAL"/>
              <w:jc w:val="center"/>
            </w:pPr>
            <w:r w:rsidRPr="001F528E">
              <w:t>No</w:t>
            </w:r>
          </w:p>
        </w:tc>
      </w:tr>
      <w:tr w:rsidR="005C1CB7" w:rsidRPr="001F528E" w14:paraId="536C33D4" w14:textId="77777777" w:rsidTr="00B65EFA">
        <w:trPr>
          <w:cantSplit/>
          <w:tblHeader/>
        </w:trPr>
        <w:tc>
          <w:tcPr>
            <w:tcW w:w="6917" w:type="dxa"/>
          </w:tcPr>
          <w:p w14:paraId="50D94441" w14:textId="77777777" w:rsidR="005C1CB7" w:rsidRPr="001F528E" w:rsidRDefault="005C1CB7" w:rsidP="00B65EFA">
            <w:pPr>
              <w:pStyle w:val="TAL"/>
              <w:rPr>
                <w:b/>
                <w:i/>
              </w:rPr>
            </w:pPr>
            <w:r w:rsidRPr="001F528E">
              <w:rPr>
                <w:b/>
                <w:i/>
              </w:rPr>
              <w:t>beamCorrespondence</w:t>
            </w:r>
          </w:p>
          <w:p w14:paraId="3A1C4981" w14:textId="77777777" w:rsidR="005C1CB7" w:rsidRPr="001F528E" w:rsidRDefault="005C1CB7" w:rsidP="00B65EFA">
            <w:pPr>
              <w:pStyle w:val="TAL"/>
            </w:pPr>
            <w:r w:rsidRPr="001F528E">
              <w:t>Indicates whether UE supports beam correspondence as defined in &lt;TBD RAN4 &gt;.</w:t>
            </w:r>
          </w:p>
        </w:tc>
        <w:tc>
          <w:tcPr>
            <w:tcW w:w="709" w:type="dxa"/>
          </w:tcPr>
          <w:p w14:paraId="6A3CB62C" w14:textId="77777777" w:rsidR="005C1CB7" w:rsidRPr="001F528E" w:rsidRDefault="005C1CB7" w:rsidP="00B65EFA">
            <w:pPr>
              <w:pStyle w:val="TAL"/>
              <w:jc w:val="center"/>
            </w:pPr>
            <w:r w:rsidRPr="001F528E">
              <w:t>Band</w:t>
            </w:r>
          </w:p>
        </w:tc>
        <w:tc>
          <w:tcPr>
            <w:tcW w:w="567" w:type="dxa"/>
          </w:tcPr>
          <w:p w14:paraId="3625ADCC" w14:textId="77777777" w:rsidR="005C1CB7" w:rsidRPr="001F528E" w:rsidRDefault="005C1CB7" w:rsidP="00B65EFA">
            <w:pPr>
              <w:pStyle w:val="TAL"/>
              <w:jc w:val="center"/>
            </w:pPr>
            <w:proofErr w:type="spellStart"/>
            <w:r w:rsidRPr="001F528E">
              <w:t>Tbd</w:t>
            </w:r>
            <w:proofErr w:type="spellEnd"/>
          </w:p>
        </w:tc>
        <w:tc>
          <w:tcPr>
            <w:tcW w:w="709" w:type="dxa"/>
          </w:tcPr>
          <w:p w14:paraId="5E892F98" w14:textId="77777777" w:rsidR="005C1CB7" w:rsidRPr="001F528E" w:rsidRDefault="005C1CB7" w:rsidP="00B65EFA">
            <w:pPr>
              <w:pStyle w:val="TAL"/>
              <w:jc w:val="center"/>
            </w:pPr>
            <w:r w:rsidRPr="001F528E">
              <w:t>No</w:t>
            </w:r>
          </w:p>
        </w:tc>
        <w:tc>
          <w:tcPr>
            <w:tcW w:w="728" w:type="dxa"/>
          </w:tcPr>
          <w:p w14:paraId="4FF3B4CE" w14:textId="77777777" w:rsidR="005C1CB7" w:rsidRPr="001F528E" w:rsidRDefault="005C1CB7" w:rsidP="00B65EFA">
            <w:pPr>
              <w:pStyle w:val="TAL"/>
              <w:jc w:val="center"/>
            </w:pPr>
            <w:r w:rsidRPr="001F528E">
              <w:t>No</w:t>
            </w:r>
          </w:p>
        </w:tc>
      </w:tr>
      <w:tr w:rsidR="005C1CB7" w:rsidRPr="005074D2" w14:paraId="41555293" w14:textId="77777777" w:rsidTr="00B65EFA">
        <w:trPr>
          <w:cantSplit/>
          <w:tblHeader/>
        </w:trPr>
        <w:tc>
          <w:tcPr>
            <w:tcW w:w="6917" w:type="dxa"/>
          </w:tcPr>
          <w:p w14:paraId="790D228E" w14:textId="77777777" w:rsidR="005C1CB7" w:rsidRPr="0026000E" w:rsidRDefault="005C1CB7" w:rsidP="00B65EFA">
            <w:pPr>
              <w:pStyle w:val="TAL"/>
              <w:rPr>
                <w:b/>
                <w:i/>
              </w:rPr>
            </w:pPr>
            <w:proofErr w:type="spellStart"/>
            <w:r w:rsidRPr="0026000E">
              <w:rPr>
                <w:b/>
                <w:i/>
              </w:rPr>
              <w:t>beamCorrespondenceCA</w:t>
            </w:r>
            <w:proofErr w:type="spellEnd"/>
          </w:p>
          <w:p w14:paraId="07F399ED" w14:textId="77777777" w:rsidR="005C1CB7" w:rsidRPr="005074D2" w:rsidRDefault="005C1CB7" w:rsidP="00B65EFA">
            <w:pPr>
              <w:pStyle w:val="TAL"/>
            </w:pPr>
            <w:r w:rsidRPr="00B72E8B">
              <w:t xml:space="preserve">Indicates whether UE </w:t>
            </w:r>
            <w:r>
              <w:t xml:space="preserve">configured with CA </w:t>
            </w:r>
            <w:r w:rsidRPr="00B72E8B">
              <w:t xml:space="preserve">supports </w:t>
            </w:r>
            <w:r>
              <w:t xml:space="preserve">the same </w:t>
            </w:r>
            <w:r w:rsidRPr="00B72E8B">
              <w:t xml:space="preserve">beam correspondence </w:t>
            </w:r>
            <w:r>
              <w:t xml:space="preserve">across all CCs </w:t>
            </w:r>
            <w:r w:rsidRPr="00B72E8B">
              <w:t>as defined in &lt;TBD RAN4 &gt;.</w:t>
            </w:r>
          </w:p>
        </w:tc>
        <w:tc>
          <w:tcPr>
            <w:tcW w:w="709" w:type="dxa"/>
          </w:tcPr>
          <w:p w14:paraId="2764C1C9" w14:textId="77777777" w:rsidR="005C1CB7" w:rsidRPr="005074D2" w:rsidRDefault="005C1CB7" w:rsidP="00B65EFA">
            <w:pPr>
              <w:pStyle w:val="TAL"/>
              <w:jc w:val="center"/>
            </w:pPr>
            <w:r w:rsidRPr="00B72E8B">
              <w:t>Band</w:t>
            </w:r>
          </w:p>
        </w:tc>
        <w:tc>
          <w:tcPr>
            <w:tcW w:w="567" w:type="dxa"/>
          </w:tcPr>
          <w:p w14:paraId="5F6B07B2" w14:textId="77777777" w:rsidR="005C1CB7" w:rsidRPr="005074D2" w:rsidRDefault="005C1CB7" w:rsidP="00B65EFA">
            <w:pPr>
              <w:pStyle w:val="TAL"/>
              <w:jc w:val="center"/>
            </w:pPr>
            <w:proofErr w:type="spellStart"/>
            <w:r w:rsidRPr="00B72E8B">
              <w:t>Tbd</w:t>
            </w:r>
            <w:proofErr w:type="spellEnd"/>
          </w:p>
        </w:tc>
        <w:tc>
          <w:tcPr>
            <w:tcW w:w="709" w:type="dxa"/>
          </w:tcPr>
          <w:p w14:paraId="2813230A" w14:textId="77777777" w:rsidR="005C1CB7" w:rsidRPr="005074D2" w:rsidRDefault="005C1CB7" w:rsidP="00B65EFA">
            <w:pPr>
              <w:pStyle w:val="TAL"/>
              <w:jc w:val="center"/>
            </w:pPr>
            <w:r w:rsidRPr="00B72E8B">
              <w:t>No</w:t>
            </w:r>
          </w:p>
        </w:tc>
        <w:tc>
          <w:tcPr>
            <w:tcW w:w="728" w:type="dxa"/>
          </w:tcPr>
          <w:p w14:paraId="0133F547" w14:textId="77777777" w:rsidR="005C1CB7" w:rsidRPr="005074D2" w:rsidRDefault="005C1CB7" w:rsidP="00B65EFA">
            <w:pPr>
              <w:pStyle w:val="TAL"/>
              <w:jc w:val="center"/>
            </w:pPr>
            <w:r w:rsidRPr="00B72E8B">
              <w:t>No</w:t>
            </w:r>
          </w:p>
        </w:tc>
      </w:tr>
      <w:tr w:rsidR="005C1CB7" w:rsidRPr="001F528E" w14:paraId="3DE456E7" w14:textId="77777777" w:rsidTr="00B65EFA">
        <w:trPr>
          <w:cantSplit/>
          <w:tblHeader/>
        </w:trPr>
        <w:tc>
          <w:tcPr>
            <w:tcW w:w="6917" w:type="dxa"/>
          </w:tcPr>
          <w:p w14:paraId="014DAA93" w14:textId="77777777" w:rsidR="005C1CB7" w:rsidRPr="001F528E" w:rsidRDefault="005C1CB7" w:rsidP="00B65EFA">
            <w:pPr>
              <w:pStyle w:val="TAL"/>
              <w:rPr>
                <w:b/>
                <w:i/>
              </w:rPr>
            </w:pPr>
            <w:proofErr w:type="spellStart"/>
            <w:r w:rsidRPr="001F528E">
              <w:rPr>
                <w:b/>
                <w:i/>
              </w:rPr>
              <w:lastRenderedPageBreak/>
              <w:t>beamManagementSSB</w:t>
            </w:r>
            <w:proofErr w:type="spellEnd"/>
            <w:r w:rsidRPr="001F528E">
              <w:rPr>
                <w:b/>
                <w:i/>
              </w:rPr>
              <w:t>-CSI-RS</w:t>
            </w:r>
          </w:p>
          <w:p w14:paraId="1B9567D3" w14:textId="77777777" w:rsidR="005C1CB7" w:rsidRPr="001F528E" w:rsidRDefault="005C1CB7" w:rsidP="00B65EFA">
            <w:pPr>
              <w:pStyle w:val="TAL"/>
              <w:rPr>
                <w:rFonts w:eastAsia="MS PGothic"/>
              </w:rPr>
            </w:pPr>
            <w:r w:rsidRPr="001F528E">
              <w:rPr>
                <w:rFonts w:eastAsia="MS PGothic"/>
              </w:rPr>
              <w:t>Defines support of SS/PBCH and CSI-RS based RSRP measurements. The capability comprises signalling of</w:t>
            </w:r>
          </w:p>
          <w:p w14:paraId="4DBCD9C0" w14:textId="77777777" w:rsidR="005C1CB7" w:rsidRDefault="005C1CB7" w:rsidP="00B65EFA">
            <w:pPr>
              <w:pStyle w:val="B1"/>
              <w:rPr>
                <w:rFonts w:ascii="Arial" w:hAnsi="Arial" w:cs="Arial"/>
                <w:sz w:val="18"/>
                <w:szCs w:val="18"/>
              </w:rPr>
            </w:pPr>
            <w:r w:rsidRPr="001F528E">
              <w:rPr>
                <w:rFonts w:ascii="Arial" w:hAnsi="Arial" w:cs="Arial"/>
                <w:sz w:val="18"/>
                <w:szCs w:val="18"/>
              </w:rPr>
              <w:t>-</w:t>
            </w:r>
            <w:r>
              <w:rPr>
                <w:rFonts w:ascii="Arial" w:hAnsi="Arial" w:cs="Arial"/>
                <w:sz w:val="18"/>
                <w:szCs w:val="18"/>
              </w:rPr>
              <w:tab/>
            </w:r>
            <w:proofErr w:type="spellStart"/>
            <w:r w:rsidRPr="00867640">
              <w:rPr>
                <w:rFonts w:ascii="Arial" w:hAnsi="Arial" w:cs="Arial"/>
                <w:i/>
                <w:sz w:val="18"/>
                <w:szCs w:val="18"/>
              </w:rPr>
              <w:t>maxNumberSSB</w:t>
            </w:r>
            <w:proofErr w:type="spellEnd"/>
            <w:r w:rsidRPr="00867640">
              <w:rPr>
                <w:rFonts w:ascii="Arial" w:hAnsi="Arial" w:cs="Arial"/>
                <w:i/>
                <w:sz w:val="18"/>
                <w:szCs w:val="18"/>
              </w:rPr>
              <w:t>-CSI-RS-</w:t>
            </w:r>
            <w:proofErr w:type="spellStart"/>
            <w:r w:rsidRPr="00867640">
              <w:rPr>
                <w:rFonts w:ascii="Arial" w:hAnsi="Arial" w:cs="Arial"/>
                <w:i/>
                <w:sz w:val="18"/>
                <w:szCs w:val="18"/>
              </w:rPr>
              <w:t>ResourceOneTx</w:t>
            </w:r>
            <w:proofErr w:type="spellEnd"/>
            <w:r w:rsidRPr="005074D2">
              <w:rPr>
                <w:rFonts w:ascii="Arial" w:hAnsi="Arial" w:cs="Arial"/>
                <w:sz w:val="18"/>
                <w:szCs w:val="18"/>
              </w:rPr>
              <w:t xml:space="preserve"> indicates m</w:t>
            </w:r>
            <w:r w:rsidRPr="001F528E">
              <w:rPr>
                <w:rFonts w:ascii="Arial" w:hAnsi="Arial" w:cs="Arial"/>
                <w:sz w:val="18"/>
                <w:szCs w:val="18"/>
              </w:rPr>
              <w:t>aximum total number of one port NZP CSI-RS resources and SS/PBCH blocks that are supported by the UE for 'CRI/RSRP' and 'SSBRI/RSRP' reporting within a slot and across all serving cells. Support of n8 is mandatory for at least for &gt;6Ghz bands.</w:t>
            </w:r>
          </w:p>
          <w:p w14:paraId="60FA86C2" w14:textId="77777777" w:rsidR="005C1CB7" w:rsidRPr="001F528E" w:rsidRDefault="005C1CB7" w:rsidP="00B65E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sidRPr="00867640">
              <w:rPr>
                <w:rFonts w:ascii="Arial" w:hAnsi="Arial" w:cs="Arial"/>
                <w:i/>
                <w:sz w:val="18"/>
                <w:szCs w:val="18"/>
              </w:rPr>
              <w:t>maxNumberCSI</w:t>
            </w:r>
            <w:proofErr w:type="spellEnd"/>
            <w:r w:rsidRPr="00867640">
              <w:rPr>
                <w:rFonts w:ascii="Arial" w:hAnsi="Arial" w:cs="Arial"/>
                <w:i/>
                <w:sz w:val="18"/>
                <w:szCs w:val="18"/>
              </w:rPr>
              <w:t>-RS-Resource</w:t>
            </w:r>
            <w:r w:rsidRPr="005074D2">
              <w:rPr>
                <w:rFonts w:ascii="Arial" w:hAnsi="Arial" w:cs="Arial"/>
                <w:sz w:val="18"/>
                <w:szCs w:val="18"/>
              </w:rPr>
              <w:t xml:space="preserve"> indicates maximum total number of NZP-CSI-RS resources that are supported by the UE for 'CRI/RSRP' or 'SSBRI/RSRP' reporting within a slot and across all serving cells.</w:t>
            </w:r>
            <w:r>
              <w:rPr>
                <w:rFonts w:ascii="Arial" w:hAnsi="Arial" w:cs="Arial"/>
                <w:sz w:val="18"/>
                <w:szCs w:val="18"/>
              </w:rPr>
              <w:t xml:space="preserve"> </w:t>
            </w:r>
            <w:r w:rsidRPr="005074D2">
              <w:rPr>
                <w:rFonts w:ascii="Arial" w:hAnsi="Arial" w:cs="Arial"/>
                <w:sz w:val="18"/>
                <w:szCs w:val="18"/>
              </w:rPr>
              <w:t>It is mandated to report at least n8 for FR1.</w:t>
            </w:r>
          </w:p>
          <w:p w14:paraId="0610A722"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Pr>
                <w:rFonts w:ascii="Arial" w:hAnsi="Arial" w:cs="Arial"/>
                <w:sz w:val="18"/>
                <w:szCs w:val="18"/>
              </w:rPr>
              <w:tab/>
            </w:r>
            <w:proofErr w:type="spellStart"/>
            <w:r w:rsidRPr="00867640">
              <w:rPr>
                <w:rFonts w:ascii="Arial" w:hAnsi="Arial" w:cs="Arial"/>
                <w:i/>
                <w:sz w:val="18"/>
                <w:szCs w:val="18"/>
              </w:rPr>
              <w:t>maxNumberCSI</w:t>
            </w:r>
            <w:proofErr w:type="spellEnd"/>
            <w:r w:rsidRPr="00867640">
              <w:rPr>
                <w:rFonts w:ascii="Arial" w:hAnsi="Arial" w:cs="Arial"/>
                <w:i/>
                <w:sz w:val="18"/>
                <w:szCs w:val="18"/>
              </w:rPr>
              <w:t>-RS-</w:t>
            </w:r>
            <w:proofErr w:type="spellStart"/>
            <w:r w:rsidRPr="00867640">
              <w:rPr>
                <w:rFonts w:ascii="Arial" w:hAnsi="Arial" w:cs="Arial"/>
                <w:i/>
                <w:sz w:val="18"/>
                <w:szCs w:val="18"/>
              </w:rPr>
              <w:t>ResourceTwoTx</w:t>
            </w:r>
            <w:proofErr w:type="spellEnd"/>
            <w:r w:rsidRPr="005074D2">
              <w:rPr>
                <w:rFonts w:ascii="Arial" w:hAnsi="Arial" w:cs="Arial"/>
                <w:sz w:val="18"/>
                <w:szCs w:val="18"/>
              </w:rPr>
              <w:t xml:space="preserve"> indicates m</w:t>
            </w:r>
            <w:r w:rsidRPr="001F528E">
              <w:rPr>
                <w:rFonts w:ascii="Arial" w:hAnsi="Arial" w:cs="Arial"/>
                <w:sz w:val="18"/>
                <w:szCs w:val="18"/>
              </w:rPr>
              <w:t>aximum total number of two ports NZP CSI-RS resources that are supported by the UE for 'CRI/RSRP' or 'SSBRI/RSRP' reporting within a slot and across all serving cells.</w:t>
            </w:r>
          </w:p>
          <w:p w14:paraId="47E870FC" w14:textId="77777777" w:rsidR="005C1CB7" w:rsidRDefault="005C1CB7" w:rsidP="00B65EFA">
            <w:pPr>
              <w:pStyle w:val="B1"/>
              <w:rPr>
                <w:rFonts w:ascii="Arial" w:hAnsi="Arial" w:cs="Arial"/>
                <w:sz w:val="18"/>
                <w:szCs w:val="18"/>
              </w:rPr>
            </w:pPr>
            <w:r w:rsidRPr="001F528E">
              <w:rPr>
                <w:rFonts w:ascii="Arial" w:hAnsi="Arial" w:cs="Arial"/>
                <w:sz w:val="18"/>
                <w:szCs w:val="18"/>
              </w:rPr>
              <w:t>-</w:t>
            </w:r>
            <w:r>
              <w:rPr>
                <w:rFonts w:ascii="Arial" w:hAnsi="Arial" w:cs="Arial"/>
                <w:sz w:val="18"/>
                <w:szCs w:val="18"/>
              </w:rPr>
              <w:tab/>
            </w:r>
            <w:proofErr w:type="spellStart"/>
            <w:r w:rsidRPr="00867640">
              <w:rPr>
                <w:rFonts w:ascii="Arial" w:hAnsi="Arial" w:cs="Arial"/>
                <w:i/>
                <w:sz w:val="18"/>
                <w:szCs w:val="18"/>
              </w:rPr>
              <w:t>supportedCSI</w:t>
            </w:r>
            <w:proofErr w:type="spellEnd"/>
            <w:r w:rsidRPr="00867640">
              <w:rPr>
                <w:rFonts w:ascii="Arial" w:hAnsi="Arial" w:cs="Arial"/>
                <w:i/>
                <w:sz w:val="18"/>
                <w:szCs w:val="18"/>
              </w:rPr>
              <w:t>-RS-Density</w:t>
            </w:r>
            <w:r w:rsidRPr="005074D2">
              <w:rPr>
                <w:rFonts w:ascii="Arial" w:hAnsi="Arial" w:cs="Arial"/>
                <w:sz w:val="18"/>
                <w:szCs w:val="18"/>
              </w:rPr>
              <w:t xml:space="preserve"> indicates</w:t>
            </w:r>
            <w:r w:rsidRPr="001F528E">
              <w:rPr>
                <w:rFonts w:ascii="Arial" w:hAnsi="Arial" w:cs="Arial"/>
                <w:sz w:val="18"/>
                <w:szCs w:val="18"/>
              </w:rPr>
              <w:t xml:space="preserve"> density of one RE per PRB for one port NZP CSI-RS resource for RSRP reporting</w:t>
            </w:r>
            <w:r>
              <w:rPr>
                <w:rFonts w:ascii="Arial" w:hAnsi="Arial" w:cs="Arial"/>
                <w:sz w:val="18"/>
                <w:szCs w:val="18"/>
              </w:rPr>
              <w:t>, if supported</w:t>
            </w:r>
            <w:r w:rsidRPr="001F528E">
              <w:rPr>
                <w:rFonts w:ascii="Arial" w:hAnsi="Arial" w:cs="Arial"/>
                <w:sz w:val="18"/>
                <w:szCs w:val="18"/>
              </w:rPr>
              <w:t>. At least density of CSI-RS =</w:t>
            </w:r>
            <w:r>
              <w:rPr>
                <w:rFonts w:ascii="Arial" w:hAnsi="Arial" w:cs="Arial"/>
                <w:sz w:val="18"/>
                <w:szCs w:val="18"/>
              </w:rPr>
              <w:t xml:space="preserve"> </w:t>
            </w:r>
            <w:r w:rsidRPr="001F528E">
              <w:rPr>
                <w:rFonts w:ascii="Arial" w:hAnsi="Arial" w:cs="Arial"/>
                <w:sz w:val="18"/>
                <w:szCs w:val="18"/>
              </w:rPr>
              <w:t xml:space="preserve">3 </w:t>
            </w:r>
            <w:r>
              <w:rPr>
                <w:rFonts w:ascii="Arial" w:hAnsi="Arial" w:cs="Arial"/>
                <w:sz w:val="18"/>
                <w:szCs w:val="18"/>
              </w:rPr>
              <w:t xml:space="preserve">or both 1 and 3 </w:t>
            </w:r>
            <w:r w:rsidRPr="001F528E">
              <w:rPr>
                <w:rFonts w:ascii="Arial" w:hAnsi="Arial" w:cs="Arial"/>
                <w:sz w:val="18"/>
                <w:szCs w:val="18"/>
              </w:rPr>
              <w:t>is mandatory</w:t>
            </w:r>
            <w:r>
              <w:rPr>
                <w:rFonts w:ascii="Arial" w:hAnsi="Arial" w:cs="Arial"/>
                <w:sz w:val="18"/>
                <w:szCs w:val="18"/>
              </w:rPr>
              <w:t>.</w:t>
            </w:r>
          </w:p>
          <w:p w14:paraId="3B433EC7" w14:textId="77777777" w:rsidR="005C1CB7" w:rsidRPr="00C01EDE" w:rsidRDefault="005C1CB7" w:rsidP="00B65E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sidRPr="00867640">
              <w:rPr>
                <w:rFonts w:ascii="Arial" w:hAnsi="Arial" w:cs="Arial"/>
                <w:i/>
                <w:sz w:val="18"/>
                <w:szCs w:val="18"/>
              </w:rPr>
              <w:t>maxNumberAperiodicCSI</w:t>
            </w:r>
            <w:proofErr w:type="spellEnd"/>
            <w:r w:rsidRPr="00867640">
              <w:rPr>
                <w:rFonts w:ascii="Arial" w:hAnsi="Arial" w:cs="Arial"/>
                <w:i/>
                <w:sz w:val="18"/>
                <w:szCs w:val="18"/>
              </w:rPr>
              <w:t>-RS-Resource</w:t>
            </w:r>
            <w:r w:rsidRPr="005074D2">
              <w:rPr>
                <w:rFonts w:ascii="Arial" w:hAnsi="Arial" w:cs="Arial"/>
                <w:sz w:val="18"/>
                <w:szCs w:val="18"/>
              </w:rPr>
              <w:t xml:space="preserve"> indicates maximum number of aperiodic CSI-RS resources across all CCs. For FR1 and FR2, the UE is mandated to report at least n4.</w:t>
            </w:r>
          </w:p>
        </w:tc>
        <w:tc>
          <w:tcPr>
            <w:tcW w:w="709" w:type="dxa"/>
          </w:tcPr>
          <w:p w14:paraId="1DCC19DC" w14:textId="77777777" w:rsidR="005C1CB7" w:rsidRPr="001F528E" w:rsidRDefault="005C1CB7" w:rsidP="00B65EFA">
            <w:pPr>
              <w:pStyle w:val="TAL"/>
              <w:jc w:val="center"/>
            </w:pPr>
            <w:r w:rsidRPr="001F528E">
              <w:t>Band</w:t>
            </w:r>
          </w:p>
        </w:tc>
        <w:tc>
          <w:tcPr>
            <w:tcW w:w="567" w:type="dxa"/>
          </w:tcPr>
          <w:p w14:paraId="3A08BDED" w14:textId="77777777" w:rsidR="005C1CB7" w:rsidRPr="001F528E" w:rsidRDefault="005C1CB7" w:rsidP="00B65EFA">
            <w:pPr>
              <w:pStyle w:val="TAL"/>
              <w:jc w:val="center"/>
            </w:pPr>
            <w:r>
              <w:t>Yes</w:t>
            </w:r>
          </w:p>
        </w:tc>
        <w:tc>
          <w:tcPr>
            <w:tcW w:w="709" w:type="dxa"/>
          </w:tcPr>
          <w:p w14:paraId="7C6AFEFE" w14:textId="77777777" w:rsidR="005C1CB7" w:rsidRPr="001F528E" w:rsidRDefault="005C1CB7" w:rsidP="00B65EFA">
            <w:pPr>
              <w:pStyle w:val="TAL"/>
              <w:jc w:val="center"/>
            </w:pPr>
            <w:r w:rsidRPr="001F528E">
              <w:t>No</w:t>
            </w:r>
          </w:p>
        </w:tc>
        <w:tc>
          <w:tcPr>
            <w:tcW w:w="728" w:type="dxa"/>
          </w:tcPr>
          <w:p w14:paraId="2FC54492" w14:textId="77777777" w:rsidR="005C1CB7" w:rsidRPr="001F528E" w:rsidRDefault="005C1CB7" w:rsidP="00B65EFA">
            <w:pPr>
              <w:pStyle w:val="TAL"/>
              <w:jc w:val="center"/>
            </w:pPr>
            <w:r w:rsidRPr="001F528E">
              <w:t>No</w:t>
            </w:r>
          </w:p>
        </w:tc>
      </w:tr>
      <w:tr w:rsidR="005C1CB7" w:rsidRPr="001F528E" w14:paraId="186D64D7" w14:textId="77777777" w:rsidTr="00B65EFA">
        <w:trPr>
          <w:cantSplit/>
          <w:tblHeader/>
        </w:trPr>
        <w:tc>
          <w:tcPr>
            <w:tcW w:w="6917" w:type="dxa"/>
          </w:tcPr>
          <w:p w14:paraId="7BE6A8CB" w14:textId="77777777" w:rsidR="005C1CB7" w:rsidRPr="001F528E" w:rsidRDefault="005C1CB7" w:rsidP="00B65EFA">
            <w:pPr>
              <w:pStyle w:val="TAL"/>
              <w:rPr>
                <w:b/>
                <w:i/>
              </w:rPr>
            </w:pPr>
            <w:proofErr w:type="spellStart"/>
            <w:r w:rsidRPr="001F528E">
              <w:rPr>
                <w:b/>
                <w:i/>
              </w:rPr>
              <w:t>beamReportTiming</w:t>
            </w:r>
            <w:proofErr w:type="spellEnd"/>
          </w:p>
          <w:p w14:paraId="5AE65B85" w14:textId="77777777" w:rsidR="005C1CB7" w:rsidRPr="001F528E" w:rsidRDefault="005C1CB7" w:rsidP="00B65EFA">
            <w:pPr>
              <w:pStyle w:val="TAL"/>
            </w:pPr>
            <w:r w:rsidRPr="001F528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14:paraId="5251ED2F" w14:textId="77777777" w:rsidR="005C1CB7" w:rsidRPr="001F528E" w:rsidRDefault="005C1CB7" w:rsidP="00B65EFA">
            <w:pPr>
              <w:pStyle w:val="TAL"/>
              <w:jc w:val="center"/>
            </w:pPr>
            <w:r w:rsidRPr="001F528E">
              <w:rPr>
                <w:rFonts w:cs="Arial"/>
                <w:szCs w:val="18"/>
                <w:lang w:eastAsia="ja-JP"/>
              </w:rPr>
              <w:t>Band</w:t>
            </w:r>
          </w:p>
        </w:tc>
        <w:tc>
          <w:tcPr>
            <w:tcW w:w="567" w:type="dxa"/>
          </w:tcPr>
          <w:p w14:paraId="2C05052F" w14:textId="77777777" w:rsidR="005C1CB7" w:rsidRPr="001F528E" w:rsidRDefault="005C1CB7" w:rsidP="00B65EFA">
            <w:pPr>
              <w:pStyle w:val="TAL"/>
              <w:jc w:val="center"/>
            </w:pPr>
            <w:r>
              <w:rPr>
                <w:rFonts w:cs="Arial"/>
                <w:szCs w:val="18"/>
              </w:rPr>
              <w:t>Yes</w:t>
            </w:r>
          </w:p>
        </w:tc>
        <w:tc>
          <w:tcPr>
            <w:tcW w:w="709" w:type="dxa"/>
          </w:tcPr>
          <w:p w14:paraId="57A49F22" w14:textId="77777777" w:rsidR="005C1CB7" w:rsidRPr="001F528E" w:rsidRDefault="005C1CB7" w:rsidP="00B65EFA">
            <w:pPr>
              <w:pStyle w:val="TAL"/>
              <w:jc w:val="center"/>
            </w:pPr>
            <w:r w:rsidRPr="001F528E">
              <w:rPr>
                <w:rFonts w:cs="Arial"/>
                <w:szCs w:val="18"/>
                <w:lang w:eastAsia="ja-JP"/>
              </w:rPr>
              <w:t>No</w:t>
            </w:r>
          </w:p>
        </w:tc>
        <w:tc>
          <w:tcPr>
            <w:tcW w:w="728" w:type="dxa"/>
          </w:tcPr>
          <w:p w14:paraId="6179CAFE" w14:textId="77777777" w:rsidR="005C1CB7" w:rsidRPr="001F528E" w:rsidRDefault="005C1CB7" w:rsidP="00B65EFA">
            <w:pPr>
              <w:pStyle w:val="TAL"/>
              <w:jc w:val="center"/>
            </w:pPr>
            <w:r w:rsidRPr="001F528E">
              <w:t>No</w:t>
            </w:r>
          </w:p>
        </w:tc>
      </w:tr>
      <w:tr w:rsidR="005C1CB7" w:rsidRPr="005074D2" w14:paraId="0B19476A" w14:textId="77777777" w:rsidTr="00B65EFA">
        <w:trPr>
          <w:cantSplit/>
          <w:tblHeader/>
        </w:trPr>
        <w:tc>
          <w:tcPr>
            <w:tcW w:w="6917" w:type="dxa"/>
          </w:tcPr>
          <w:p w14:paraId="37C25B88" w14:textId="77777777" w:rsidR="005C1CB7" w:rsidRPr="0026000E" w:rsidRDefault="005C1CB7" w:rsidP="00B65EFA">
            <w:pPr>
              <w:pStyle w:val="TAL"/>
              <w:rPr>
                <w:b/>
                <w:i/>
              </w:rPr>
            </w:pPr>
            <w:proofErr w:type="spellStart"/>
            <w:r w:rsidRPr="0026000E">
              <w:rPr>
                <w:b/>
                <w:i/>
              </w:rPr>
              <w:t>beamSwitchTiming</w:t>
            </w:r>
            <w:proofErr w:type="spellEnd"/>
          </w:p>
          <w:p w14:paraId="363E3890" w14:textId="77777777" w:rsidR="005C1CB7" w:rsidRPr="005074D2" w:rsidRDefault="005C1CB7" w:rsidP="00B65EFA">
            <w:pPr>
              <w:pStyle w:val="TAL"/>
            </w:pPr>
            <w:r w:rsidRPr="00867640">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0C0CC315" w14:textId="77777777" w:rsidR="005C1CB7" w:rsidRPr="005074D2" w:rsidRDefault="005C1CB7" w:rsidP="00B65EFA">
            <w:pPr>
              <w:pStyle w:val="TAL"/>
              <w:jc w:val="center"/>
              <w:rPr>
                <w:lang w:eastAsia="ja-JP"/>
              </w:rPr>
            </w:pPr>
            <w:r w:rsidRPr="00867640">
              <w:rPr>
                <w:lang w:eastAsia="ja-JP"/>
              </w:rPr>
              <w:t>Band</w:t>
            </w:r>
          </w:p>
        </w:tc>
        <w:tc>
          <w:tcPr>
            <w:tcW w:w="567" w:type="dxa"/>
          </w:tcPr>
          <w:p w14:paraId="60A4BD24" w14:textId="77777777" w:rsidR="005C1CB7" w:rsidRPr="005074D2" w:rsidDel="005074D2" w:rsidRDefault="005C1CB7" w:rsidP="00B65EFA">
            <w:pPr>
              <w:pStyle w:val="TAL"/>
              <w:jc w:val="center"/>
            </w:pPr>
            <w:r w:rsidRPr="003D0D48">
              <w:t>No</w:t>
            </w:r>
          </w:p>
        </w:tc>
        <w:tc>
          <w:tcPr>
            <w:tcW w:w="709" w:type="dxa"/>
          </w:tcPr>
          <w:p w14:paraId="2AF8F6FB" w14:textId="77777777" w:rsidR="005C1CB7" w:rsidRPr="005074D2" w:rsidRDefault="005C1CB7" w:rsidP="00B65EFA">
            <w:pPr>
              <w:pStyle w:val="TAL"/>
              <w:jc w:val="center"/>
              <w:rPr>
                <w:lang w:eastAsia="ja-JP"/>
              </w:rPr>
            </w:pPr>
            <w:r w:rsidRPr="00867640">
              <w:rPr>
                <w:lang w:eastAsia="ja-JP"/>
              </w:rPr>
              <w:t>No</w:t>
            </w:r>
          </w:p>
        </w:tc>
        <w:tc>
          <w:tcPr>
            <w:tcW w:w="728" w:type="dxa"/>
          </w:tcPr>
          <w:p w14:paraId="2C27BA0D" w14:textId="77777777" w:rsidR="005C1CB7" w:rsidRPr="005074D2" w:rsidRDefault="005C1CB7" w:rsidP="00B65EFA">
            <w:pPr>
              <w:pStyle w:val="TAL"/>
              <w:jc w:val="center"/>
            </w:pPr>
            <w:r>
              <w:t>FR2 only</w:t>
            </w:r>
          </w:p>
        </w:tc>
      </w:tr>
      <w:tr w:rsidR="005C1CB7" w:rsidRPr="001F528E" w14:paraId="554A85D9" w14:textId="77777777" w:rsidTr="00B65EFA">
        <w:trPr>
          <w:cantSplit/>
          <w:tblHeader/>
        </w:trPr>
        <w:tc>
          <w:tcPr>
            <w:tcW w:w="6917" w:type="dxa"/>
          </w:tcPr>
          <w:p w14:paraId="63D553F2" w14:textId="77777777" w:rsidR="005C1CB7" w:rsidRPr="001F528E" w:rsidRDefault="005C1CB7" w:rsidP="00B65EFA">
            <w:pPr>
              <w:pStyle w:val="TAL"/>
              <w:rPr>
                <w:b/>
                <w:i/>
              </w:rPr>
            </w:pPr>
            <w:proofErr w:type="spellStart"/>
            <w:r w:rsidRPr="001F528E">
              <w:rPr>
                <w:b/>
                <w:i/>
              </w:rPr>
              <w:t>bwp-DiffNumerology</w:t>
            </w:r>
            <w:proofErr w:type="spellEnd"/>
          </w:p>
          <w:p w14:paraId="0A024BBA" w14:textId="77777777" w:rsidR="005C1CB7" w:rsidRPr="001F528E" w:rsidRDefault="005C1CB7" w:rsidP="00B65EFA">
            <w:pPr>
              <w:pStyle w:val="TAL"/>
            </w:pPr>
            <w:r w:rsidRPr="001F528E">
              <w:t>Indicates whether the UE supports BWP adaptation up to 4 BWPs with the different numerologies</w:t>
            </w:r>
            <w:r>
              <w:t>, via DCI and timer</w:t>
            </w:r>
            <w:r w:rsidRPr="001F528E">
              <w:t xml:space="preserve">. For the UE capable of this feature, the bandwidth of a UE-specific RRC configured BWP includes the bandwidth of the </w:t>
            </w:r>
            <w:r w:rsidRPr="00F7330F">
              <w:t>CORESET#0 (if CORESET#0 is present)</w:t>
            </w:r>
            <w:r>
              <w:t xml:space="preserve"> </w:t>
            </w:r>
            <w:r w:rsidRPr="001F528E">
              <w:t>and SSB for PCell and PSCell</w:t>
            </w:r>
            <w:r>
              <w:t xml:space="preserve"> (if configured)</w:t>
            </w:r>
            <w:r w:rsidRPr="001F528E">
              <w:t>. For SCell(s), the bandwidth of the UE-specific RRC configured BWP includes SSB, if there is SSB on SCell(s).</w:t>
            </w:r>
          </w:p>
        </w:tc>
        <w:tc>
          <w:tcPr>
            <w:tcW w:w="709" w:type="dxa"/>
          </w:tcPr>
          <w:p w14:paraId="151FC5C3" w14:textId="77777777" w:rsidR="005C1CB7" w:rsidRPr="001F528E" w:rsidRDefault="005C1CB7" w:rsidP="00B65EFA">
            <w:pPr>
              <w:pStyle w:val="TAL"/>
              <w:jc w:val="center"/>
            </w:pPr>
            <w:r w:rsidRPr="001F528E">
              <w:t>Band</w:t>
            </w:r>
          </w:p>
        </w:tc>
        <w:tc>
          <w:tcPr>
            <w:tcW w:w="567" w:type="dxa"/>
          </w:tcPr>
          <w:p w14:paraId="7EF27D3D" w14:textId="77777777" w:rsidR="005C1CB7" w:rsidRPr="001F528E" w:rsidRDefault="005C1CB7" w:rsidP="00B65EFA">
            <w:pPr>
              <w:pStyle w:val="TAL"/>
              <w:jc w:val="center"/>
            </w:pPr>
            <w:r w:rsidRPr="001F528E">
              <w:t>No</w:t>
            </w:r>
          </w:p>
        </w:tc>
        <w:tc>
          <w:tcPr>
            <w:tcW w:w="709" w:type="dxa"/>
          </w:tcPr>
          <w:p w14:paraId="37BB7E3A" w14:textId="77777777" w:rsidR="005C1CB7" w:rsidRPr="001F528E" w:rsidRDefault="005C1CB7" w:rsidP="00B65EFA">
            <w:pPr>
              <w:pStyle w:val="TAL"/>
              <w:jc w:val="center"/>
            </w:pPr>
            <w:r w:rsidRPr="001F528E">
              <w:t>No</w:t>
            </w:r>
          </w:p>
        </w:tc>
        <w:tc>
          <w:tcPr>
            <w:tcW w:w="728" w:type="dxa"/>
          </w:tcPr>
          <w:p w14:paraId="2EE654A8" w14:textId="77777777" w:rsidR="005C1CB7" w:rsidRPr="001F528E" w:rsidRDefault="005C1CB7" w:rsidP="00B65EFA">
            <w:pPr>
              <w:pStyle w:val="TAL"/>
              <w:jc w:val="center"/>
            </w:pPr>
            <w:r w:rsidRPr="001F528E">
              <w:t>No</w:t>
            </w:r>
          </w:p>
        </w:tc>
      </w:tr>
      <w:tr w:rsidR="005C1CB7" w:rsidRPr="001F528E" w14:paraId="5E9A710D" w14:textId="77777777" w:rsidTr="00B65EFA">
        <w:trPr>
          <w:cantSplit/>
          <w:tblHeader/>
        </w:trPr>
        <w:tc>
          <w:tcPr>
            <w:tcW w:w="6917" w:type="dxa"/>
          </w:tcPr>
          <w:p w14:paraId="26FDC75A" w14:textId="77777777" w:rsidR="005C1CB7" w:rsidRPr="001F528E" w:rsidRDefault="005C1CB7" w:rsidP="00B65EFA">
            <w:pPr>
              <w:pStyle w:val="TAL"/>
              <w:rPr>
                <w:b/>
                <w:i/>
              </w:rPr>
            </w:pPr>
            <w:proofErr w:type="spellStart"/>
            <w:r w:rsidRPr="001F528E">
              <w:rPr>
                <w:b/>
                <w:i/>
              </w:rPr>
              <w:lastRenderedPageBreak/>
              <w:t>bwp-SameNumerology</w:t>
            </w:r>
            <w:proofErr w:type="spellEnd"/>
          </w:p>
          <w:p w14:paraId="70D58249" w14:textId="77777777" w:rsidR="005C1CB7" w:rsidRPr="001F528E" w:rsidRDefault="005C1CB7" w:rsidP="00B65EFA">
            <w:pPr>
              <w:pStyle w:val="TAL"/>
            </w:pPr>
            <w:r w:rsidRPr="001F528E">
              <w:t>Defines type A/B BWP adaptation (up to 2/4 BWPs) with the same numerology</w:t>
            </w:r>
            <w:r>
              <w:t>, via DCI and timer</w:t>
            </w:r>
            <w:r w:rsidRPr="001F528E">
              <w:t xml:space="preserve">. For the UE capable of this feature, the bandwidth of a UE-specific RRC configured BWP includes the bandwidth of the </w:t>
            </w:r>
            <w:r w:rsidRPr="00F7330F">
              <w:t>CORESET#0 (if CORESET#0 is present)</w:t>
            </w:r>
            <w:r>
              <w:t xml:space="preserve"> </w:t>
            </w:r>
            <w:r w:rsidRPr="001F528E">
              <w:t>and SSB for PCell and PSCell</w:t>
            </w:r>
            <w:r>
              <w:t xml:space="preserve"> (if configured)</w:t>
            </w:r>
            <w:r w:rsidRPr="001F528E">
              <w:t>. For SCell(s), the bandwidth of the UE-specific RRC configured BWP includes SSB, if there is SSB on SCell(s).</w:t>
            </w:r>
          </w:p>
        </w:tc>
        <w:tc>
          <w:tcPr>
            <w:tcW w:w="709" w:type="dxa"/>
          </w:tcPr>
          <w:p w14:paraId="49F42C5F" w14:textId="77777777" w:rsidR="005C1CB7" w:rsidRPr="001F528E" w:rsidRDefault="005C1CB7" w:rsidP="00B65EFA">
            <w:pPr>
              <w:pStyle w:val="TAL"/>
              <w:jc w:val="center"/>
            </w:pPr>
            <w:r w:rsidRPr="001F528E">
              <w:t>Band</w:t>
            </w:r>
          </w:p>
        </w:tc>
        <w:tc>
          <w:tcPr>
            <w:tcW w:w="567" w:type="dxa"/>
          </w:tcPr>
          <w:p w14:paraId="37570A1C" w14:textId="77777777" w:rsidR="005C1CB7" w:rsidRPr="001F528E" w:rsidRDefault="005C1CB7" w:rsidP="00B65EFA">
            <w:pPr>
              <w:pStyle w:val="TAL"/>
              <w:jc w:val="center"/>
            </w:pPr>
            <w:r w:rsidRPr="001F528E">
              <w:t>No</w:t>
            </w:r>
          </w:p>
        </w:tc>
        <w:tc>
          <w:tcPr>
            <w:tcW w:w="709" w:type="dxa"/>
          </w:tcPr>
          <w:p w14:paraId="212BA698" w14:textId="77777777" w:rsidR="005C1CB7" w:rsidRPr="001F528E" w:rsidRDefault="005C1CB7" w:rsidP="00B65EFA">
            <w:pPr>
              <w:pStyle w:val="TAL"/>
              <w:jc w:val="center"/>
            </w:pPr>
            <w:r w:rsidRPr="001F528E">
              <w:t>No</w:t>
            </w:r>
          </w:p>
        </w:tc>
        <w:tc>
          <w:tcPr>
            <w:tcW w:w="728" w:type="dxa"/>
          </w:tcPr>
          <w:p w14:paraId="22A2E791" w14:textId="77777777" w:rsidR="005C1CB7" w:rsidRPr="001F528E" w:rsidRDefault="005C1CB7" w:rsidP="00B65EFA">
            <w:pPr>
              <w:pStyle w:val="TAL"/>
              <w:jc w:val="center"/>
            </w:pPr>
            <w:r w:rsidRPr="001F528E">
              <w:t>No</w:t>
            </w:r>
          </w:p>
        </w:tc>
      </w:tr>
      <w:tr w:rsidR="005C1CB7" w:rsidRPr="001F528E" w14:paraId="19250114" w14:textId="77777777" w:rsidTr="00B65EFA">
        <w:trPr>
          <w:cantSplit/>
          <w:tblHeader/>
        </w:trPr>
        <w:tc>
          <w:tcPr>
            <w:tcW w:w="6917" w:type="dxa"/>
          </w:tcPr>
          <w:p w14:paraId="65EFF595" w14:textId="77777777" w:rsidR="005C1CB7" w:rsidRPr="001F528E" w:rsidRDefault="005C1CB7" w:rsidP="00B65EFA">
            <w:pPr>
              <w:pStyle w:val="TAL"/>
              <w:rPr>
                <w:b/>
                <w:i/>
              </w:rPr>
            </w:pPr>
            <w:proofErr w:type="spellStart"/>
            <w:r w:rsidRPr="001F528E">
              <w:rPr>
                <w:b/>
                <w:i/>
              </w:rPr>
              <w:t>bwp-WithoutRestriction</w:t>
            </w:r>
            <w:proofErr w:type="spellEnd"/>
          </w:p>
          <w:p w14:paraId="41AD4A9E" w14:textId="77777777" w:rsidR="005C1CB7" w:rsidRPr="001F528E" w:rsidRDefault="005C1CB7" w:rsidP="00B65EFA">
            <w:pPr>
              <w:pStyle w:val="TAL"/>
            </w:pPr>
            <w:r w:rsidRPr="001F528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14:paraId="3014620C" w14:textId="77777777" w:rsidR="005C1CB7" w:rsidRPr="001F528E" w:rsidRDefault="005C1CB7" w:rsidP="00B65EFA">
            <w:pPr>
              <w:pStyle w:val="TAL"/>
              <w:jc w:val="center"/>
              <w:rPr>
                <w:rFonts w:cs="Arial"/>
                <w:szCs w:val="18"/>
                <w:lang w:eastAsia="ja-JP"/>
              </w:rPr>
            </w:pPr>
            <w:r w:rsidRPr="001F528E">
              <w:rPr>
                <w:rFonts w:cs="Arial"/>
                <w:szCs w:val="18"/>
                <w:lang w:eastAsia="ja-JP"/>
              </w:rPr>
              <w:t>Band</w:t>
            </w:r>
          </w:p>
        </w:tc>
        <w:tc>
          <w:tcPr>
            <w:tcW w:w="567" w:type="dxa"/>
          </w:tcPr>
          <w:p w14:paraId="19022740" w14:textId="77777777" w:rsidR="005C1CB7" w:rsidRPr="001F528E" w:rsidRDefault="005C1CB7" w:rsidP="00B65EFA">
            <w:pPr>
              <w:pStyle w:val="TAL"/>
              <w:jc w:val="center"/>
              <w:rPr>
                <w:rFonts w:cs="Arial"/>
                <w:szCs w:val="18"/>
                <w:lang w:eastAsia="ja-JP"/>
              </w:rPr>
            </w:pPr>
            <w:r w:rsidRPr="001F528E">
              <w:rPr>
                <w:rFonts w:cs="Arial"/>
                <w:szCs w:val="18"/>
              </w:rPr>
              <w:t>No</w:t>
            </w:r>
          </w:p>
        </w:tc>
        <w:tc>
          <w:tcPr>
            <w:tcW w:w="709" w:type="dxa"/>
          </w:tcPr>
          <w:p w14:paraId="02A88145" w14:textId="77777777" w:rsidR="005C1CB7" w:rsidRPr="001F528E" w:rsidRDefault="005C1CB7" w:rsidP="00B65EFA">
            <w:pPr>
              <w:pStyle w:val="TAL"/>
              <w:jc w:val="center"/>
              <w:rPr>
                <w:rFonts w:cs="Arial"/>
                <w:szCs w:val="18"/>
                <w:lang w:eastAsia="ja-JP"/>
              </w:rPr>
            </w:pPr>
            <w:r w:rsidRPr="001F528E">
              <w:rPr>
                <w:rFonts w:cs="Arial"/>
                <w:szCs w:val="18"/>
                <w:lang w:eastAsia="ja-JP"/>
              </w:rPr>
              <w:t>No</w:t>
            </w:r>
          </w:p>
        </w:tc>
        <w:tc>
          <w:tcPr>
            <w:tcW w:w="728" w:type="dxa"/>
          </w:tcPr>
          <w:p w14:paraId="1573DE54" w14:textId="77777777" w:rsidR="005C1CB7" w:rsidRPr="001F528E" w:rsidRDefault="005C1CB7" w:rsidP="00B65EFA">
            <w:pPr>
              <w:pStyle w:val="TAL"/>
              <w:jc w:val="center"/>
            </w:pPr>
            <w:r w:rsidRPr="001F528E">
              <w:t>No</w:t>
            </w:r>
          </w:p>
        </w:tc>
      </w:tr>
      <w:tr w:rsidR="005C1CB7" w:rsidRPr="001F528E" w14:paraId="509B0C77" w14:textId="77777777" w:rsidTr="00B65EFA">
        <w:trPr>
          <w:cantSplit/>
          <w:tblHeader/>
        </w:trPr>
        <w:tc>
          <w:tcPr>
            <w:tcW w:w="6917" w:type="dxa"/>
          </w:tcPr>
          <w:p w14:paraId="3BA72E76" w14:textId="77777777" w:rsidR="005C1CB7" w:rsidRPr="001F528E" w:rsidRDefault="005C1CB7" w:rsidP="00B65EFA">
            <w:pPr>
              <w:pStyle w:val="TAL"/>
              <w:rPr>
                <w:b/>
                <w:i/>
              </w:rPr>
            </w:pPr>
            <w:proofErr w:type="spellStart"/>
            <w:r w:rsidRPr="001F528E">
              <w:rPr>
                <w:b/>
                <w:i/>
              </w:rPr>
              <w:t>channelBWs</w:t>
            </w:r>
            <w:proofErr w:type="spellEnd"/>
            <w:r w:rsidRPr="001F528E">
              <w:rPr>
                <w:b/>
                <w:i/>
              </w:rPr>
              <w:t>-DL</w:t>
            </w:r>
          </w:p>
          <w:p w14:paraId="17AE48AD" w14:textId="77777777" w:rsidR="005C1CB7" w:rsidRPr="001F528E" w:rsidRDefault="005C1CB7" w:rsidP="00B65EFA">
            <w:pPr>
              <w:pStyle w:val="TAL"/>
            </w:pPr>
            <w:r w:rsidRPr="001F528E">
              <w:t>Indicates for each subcarrier spacing whether the UE supports channel bandwidths lower than the maximum channel bandwidth as defined in TS 38.101-1 [2] and TS 38.101-2 [3]. If this parameter is not included, the UE supports all channel bandwidths.</w:t>
            </w:r>
          </w:p>
          <w:p w14:paraId="1426C63A" w14:textId="77777777" w:rsidR="005C1CB7" w:rsidRPr="001F528E" w:rsidRDefault="005C1CB7" w:rsidP="00B65EFA">
            <w:pPr>
              <w:pStyle w:val="TAL"/>
              <w:rPr>
                <w:b/>
                <w:i/>
              </w:rPr>
            </w:pPr>
            <w:r w:rsidRPr="001F528E">
              <w:t>For FR1, the bits starting from the leading / leftmost bit indicate 5, 10, 15, 20, 25, 30, 40, 50, 60 and 80MHz. For FR2, the bits starting from the leading / leftmost bit indicate 50, 100 and 200MHz.</w:t>
            </w:r>
          </w:p>
        </w:tc>
        <w:tc>
          <w:tcPr>
            <w:tcW w:w="709" w:type="dxa"/>
          </w:tcPr>
          <w:p w14:paraId="2E8F6D72" w14:textId="77777777" w:rsidR="005C1CB7" w:rsidRPr="001F528E" w:rsidRDefault="005C1CB7" w:rsidP="00B65EFA">
            <w:pPr>
              <w:pStyle w:val="TAL"/>
              <w:jc w:val="center"/>
              <w:rPr>
                <w:rFonts w:cs="Arial"/>
                <w:szCs w:val="18"/>
                <w:lang w:eastAsia="ja-JP"/>
              </w:rPr>
            </w:pPr>
            <w:r w:rsidRPr="001F528E">
              <w:rPr>
                <w:rFonts w:cs="Arial"/>
                <w:szCs w:val="18"/>
                <w:lang w:eastAsia="ja-JP"/>
              </w:rPr>
              <w:t>Band</w:t>
            </w:r>
          </w:p>
        </w:tc>
        <w:tc>
          <w:tcPr>
            <w:tcW w:w="567" w:type="dxa"/>
          </w:tcPr>
          <w:p w14:paraId="4F66881A" w14:textId="77777777" w:rsidR="005C1CB7" w:rsidRPr="001F528E" w:rsidRDefault="005C1CB7" w:rsidP="00B65EFA">
            <w:pPr>
              <w:pStyle w:val="TAL"/>
              <w:jc w:val="center"/>
              <w:rPr>
                <w:rFonts w:cs="Arial"/>
                <w:szCs w:val="18"/>
              </w:rPr>
            </w:pPr>
            <w:r w:rsidRPr="001F528E">
              <w:t>Yes</w:t>
            </w:r>
          </w:p>
        </w:tc>
        <w:tc>
          <w:tcPr>
            <w:tcW w:w="709" w:type="dxa"/>
          </w:tcPr>
          <w:p w14:paraId="2B80378C" w14:textId="77777777" w:rsidR="005C1CB7" w:rsidRPr="001F528E" w:rsidRDefault="005C1CB7" w:rsidP="00B65EFA">
            <w:pPr>
              <w:pStyle w:val="TAL"/>
              <w:jc w:val="center"/>
              <w:rPr>
                <w:rFonts w:cs="Arial"/>
                <w:szCs w:val="18"/>
                <w:lang w:eastAsia="ja-JP"/>
              </w:rPr>
            </w:pPr>
            <w:r w:rsidRPr="001F528E">
              <w:rPr>
                <w:rFonts w:cs="Arial"/>
                <w:szCs w:val="18"/>
                <w:lang w:eastAsia="ja-JP"/>
              </w:rPr>
              <w:t>No</w:t>
            </w:r>
          </w:p>
        </w:tc>
        <w:tc>
          <w:tcPr>
            <w:tcW w:w="728" w:type="dxa"/>
          </w:tcPr>
          <w:p w14:paraId="70DFB120" w14:textId="77777777" w:rsidR="005C1CB7" w:rsidRPr="001F528E" w:rsidRDefault="005C1CB7" w:rsidP="00B65EFA">
            <w:pPr>
              <w:pStyle w:val="TAL"/>
              <w:jc w:val="center"/>
            </w:pPr>
            <w:r w:rsidRPr="001F528E">
              <w:rPr>
                <w:rFonts w:cs="Arial"/>
                <w:szCs w:val="18"/>
                <w:lang w:eastAsia="ja-JP"/>
              </w:rPr>
              <w:t>No</w:t>
            </w:r>
          </w:p>
        </w:tc>
      </w:tr>
      <w:tr w:rsidR="005C1CB7" w:rsidRPr="001F528E" w14:paraId="0A550F71" w14:textId="77777777" w:rsidTr="00B65EFA">
        <w:trPr>
          <w:cantSplit/>
          <w:tblHeader/>
        </w:trPr>
        <w:tc>
          <w:tcPr>
            <w:tcW w:w="6917" w:type="dxa"/>
          </w:tcPr>
          <w:p w14:paraId="673A042D" w14:textId="77777777" w:rsidR="005C1CB7" w:rsidRPr="001F528E" w:rsidRDefault="005C1CB7" w:rsidP="00B65EFA">
            <w:pPr>
              <w:pStyle w:val="TAL"/>
              <w:rPr>
                <w:b/>
                <w:i/>
              </w:rPr>
            </w:pPr>
            <w:proofErr w:type="spellStart"/>
            <w:r w:rsidRPr="001F528E">
              <w:rPr>
                <w:b/>
                <w:i/>
              </w:rPr>
              <w:t>channelBWs</w:t>
            </w:r>
            <w:proofErr w:type="spellEnd"/>
            <w:r w:rsidRPr="001F528E">
              <w:rPr>
                <w:b/>
                <w:i/>
              </w:rPr>
              <w:t>-UL</w:t>
            </w:r>
          </w:p>
          <w:p w14:paraId="37BF0F1C" w14:textId="77777777" w:rsidR="005C1CB7" w:rsidRPr="001F528E" w:rsidRDefault="005C1CB7" w:rsidP="00B65EFA">
            <w:pPr>
              <w:pStyle w:val="TAL"/>
            </w:pPr>
            <w:r w:rsidRPr="001F528E">
              <w:t>Indicates for each subcarrier spacing whether the UE supports channel bandwidths lower than the maximum channel bandwidth as defined in TS 38.101-1 [2] and TS 38.101-2 [3]. If this parameter is not included, the UE supports all channel bandwidths.</w:t>
            </w:r>
          </w:p>
          <w:p w14:paraId="37B37A11" w14:textId="77777777" w:rsidR="005C1CB7" w:rsidRPr="001F528E" w:rsidRDefault="005C1CB7" w:rsidP="00B65EFA">
            <w:pPr>
              <w:pStyle w:val="TAL"/>
            </w:pPr>
            <w:r w:rsidRPr="001F528E">
              <w:t>For FR1, the bits starting from the leading / leftmost bit indicate 5, 10, 15, 20, 25, 30, 40, 50, 60 and 80MHz.</w:t>
            </w:r>
          </w:p>
          <w:p w14:paraId="7B5EB04B" w14:textId="77777777" w:rsidR="005C1CB7" w:rsidRPr="001F528E" w:rsidRDefault="005C1CB7" w:rsidP="00B65EFA">
            <w:pPr>
              <w:pStyle w:val="TAL"/>
              <w:rPr>
                <w:b/>
                <w:i/>
              </w:rPr>
            </w:pPr>
            <w:r w:rsidRPr="001F528E">
              <w:t>For FR2, the bits starting from the leading / leftmost bit indicate 50, 100 and 200MHz.</w:t>
            </w:r>
          </w:p>
        </w:tc>
        <w:tc>
          <w:tcPr>
            <w:tcW w:w="709" w:type="dxa"/>
          </w:tcPr>
          <w:p w14:paraId="7A9E3071" w14:textId="77777777" w:rsidR="005C1CB7" w:rsidRPr="001F528E" w:rsidRDefault="005C1CB7" w:rsidP="00B65EFA">
            <w:pPr>
              <w:pStyle w:val="TAL"/>
              <w:jc w:val="center"/>
              <w:rPr>
                <w:rFonts w:cs="Arial"/>
                <w:szCs w:val="18"/>
                <w:lang w:eastAsia="ja-JP"/>
              </w:rPr>
            </w:pPr>
            <w:r w:rsidRPr="001F528E">
              <w:rPr>
                <w:rFonts w:cs="Arial"/>
                <w:szCs w:val="18"/>
                <w:lang w:eastAsia="ja-JP"/>
              </w:rPr>
              <w:t>Band</w:t>
            </w:r>
          </w:p>
        </w:tc>
        <w:tc>
          <w:tcPr>
            <w:tcW w:w="567" w:type="dxa"/>
          </w:tcPr>
          <w:p w14:paraId="21B5615A" w14:textId="77777777" w:rsidR="005C1CB7" w:rsidRPr="001F528E" w:rsidRDefault="005C1CB7" w:rsidP="00B65EFA">
            <w:pPr>
              <w:pStyle w:val="TAL"/>
              <w:jc w:val="center"/>
              <w:rPr>
                <w:rFonts w:cs="Arial"/>
                <w:szCs w:val="18"/>
              </w:rPr>
            </w:pPr>
            <w:r w:rsidRPr="001F528E">
              <w:t>Yes</w:t>
            </w:r>
          </w:p>
        </w:tc>
        <w:tc>
          <w:tcPr>
            <w:tcW w:w="709" w:type="dxa"/>
          </w:tcPr>
          <w:p w14:paraId="46648EBD" w14:textId="77777777" w:rsidR="005C1CB7" w:rsidRPr="001F528E" w:rsidRDefault="005C1CB7" w:rsidP="00B65EFA">
            <w:pPr>
              <w:pStyle w:val="TAL"/>
              <w:jc w:val="center"/>
              <w:rPr>
                <w:rFonts w:cs="Arial"/>
                <w:szCs w:val="18"/>
                <w:lang w:eastAsia="ja-JP"/>
              </w:rPr>
            </w:pPr>
            <w:r w:rsidRPr="001F528E">
              <w:rPr>
                <w:rFonts w:cs="Arial"/>
                <w:szCs w:val="18"/>
                <w:lang w:eastAsia="ja-JP"/>
              </w:rPr>
              <w:t>No</w:t>
            </w:r>
          </w:p>
        </w:tc>
        <w:tc>
          <w:tcPr>
            <w:tcW w:w="728" w:type="dxa"/>
          </w:tcPr>
          <w:p w14:paraId="1AC4C8B9" w14:textId="77777777" w:rsidR="005C1CB7" w:rsidRPr="001F528E" w:rsidRDefault="005C1CB7" w:rsidP="00B65EFA">
            <w:pPr>
              <w:pStyle w:val="TAL"/>
              <w:jc w:val="center"/>
            </w:pPr>
            <w:r w:rsidRPr="001F528E">
              <w:rPr>
                <w:rFonts w:cs="Arial"/>
                <w:szCs w:val="18"/>
                <w:lang w:eastAsia="ja-JP"/>
              </w:rPr>
              <w:t>No</w:t>
            </w:r>
          </w:p>
        </w:tc>
      </w:tr>
      <w:tr w:rsidR="005C1CB7" w:rsidRPr="005074D2" w14:paraId="0B8AA48F" w14:textId="77777777" w:rsidTr="00B65EFA">
        <w:trPr>
          <w:cantSplit/>
          <w:tblHeader/>
        </w:trPr>
        <w:tc>
          <w:tcPr>
            <w:tcW w:w="6917" w:type="dxa"/>
          </w:tcPr>
          <w:p w14:paraId="7C3E184C" w14:textId="77777777" w:rsidR="005C1CB7" w:rsidRPr="0026000E" w:rsidRDefault="005C1CB7" w:rsidP="00B65EFA">
            <w:pPr>
              <w:pStyle w:val="TAL"/>
              <w:rPr>
                <w:b/>
                <w:i/>
              </w:rPr>
            </w:pPr>
            <w:proofErr w:type="spellStart"/>
            <w:r w:rsidRPr="0026000E">
              <w:rPr>
                <w:b/>
                <w:i/>
              </w:rPr>
              <w:lastRenderedPageBreak/>
              <w:t>codebookParameters</w:t>
            </w:r>
            <w:proofErr w:type="spellEnd"/>
          </w:p>
          <w:p w14:paraId="753708ED" w14:textId="77777777" w:rsidR="005C1CB7" w:rsidRPr="00E50D11" w:rsidRDefault="005C1CB7" w:rsidP="00B65EFA">
            <w:pPr>
              <w:pStyle w:val="TAL"/>
              <w:rPr>
                <w:lang w:eastAsia="ja-JP"/>
              </w:rPr>
            </w:pPr>
            <w:r w:rsidRPr="00E50D11">
              <w:rPr>
                <w:lang w:eastAsia="ja-JP"/>
              </w:rPr>
              <w:t xml:space="preserve">Indicates the codebooks and the corresponding </w:t>
            </w:r>
            <w:r>
              <w:rPr>
                <w:lang w:eastAsia="ja-JP"/>
              </w:rPr>
              <w:t>parameters supported by the UE.</w:t>
            </w:r>
          </w:p>
          <w:p w14:paraId="5B5E6CE6" w14:textId="77777777" w:rsidR="005C1CB7" w:rsidRPr="00E50D11" w:rsidRDefault="005C1CB7" w:rsidP="00B65EFA">
            <w:pPr>
              <w:pStyle w:val="TAL"/>
              <w:rPr>
                <w:lang w:eastAsia="ja-JP"/>
              </w:rPr>
            </w:pPr>
          </w:p>
          <w:p w14:paraId="508496AF" w14:textId="77777777" w:rsidR="005C1CB7" w:rsidRDefault="005C1CB7" w:rsidP="00B65EFA">
            <w:pPr>
              <w:pStyle w:val="TAL"/>
              <w:rPr>
                <w:lang w:eastAsia="ja-JP"/>
              </w:rPr>
            </w:pPr>
            <w:r w:rsidRPr="00E50D11">
              <w:rPr>
                <w:lang w:eastAsia="ja-JP"/>
              </w:rPr>
              <w:t xml:space="preserve">Parameters for type I single panel codebook (type1 </w:t>
            </w:r>
            <w:proofErr w:type="spellStart"/>
            <w:r w:rsidRPr="00E50D11">
              <w:rPr>
                <w:lang w:eastAsia="ja-JP"/>
              </w:rPr>
              <w:t>singlePanel</w:t>
            </w:r>
            <w:proofErr w:type="spellEnd"/>
            <w:r>
              <w:rPr>
                <w:lang w:eastAsia="ja-JP"/>
              </w:rPr>
              <w:t>) supported by the UE:</w:t>
            </w:r>
          </w:p>
          <w:p w14:paraId="09959D55" w14:textId="77777777" w:rsidR="005C1CB7" w:rsidRPr="0026000E" w:rsidRDefault="005C1CB7" w:rsidP="00B65EFA">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14:paraId="4BC16C9E" w14:textId="77777777" w:rsidR="005C1CB7" w:rsidRPr="0026000E" w:rsidRDefault="005C1CB7" w:rsidP="00B65EFA">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both mode 1 and mode 2);</w:t>
            </w:r>
          </w:p>
          <w:p w14:paraId="5670BFB7"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PerResourceSet</w:t>
            </w:r>
            <w:proofErr w:type="spellEnd"/>
            <w:r w:rsidRPr="0026000E">
              <w:rPr>
                <w:rFonts w:ascii="Arial" w:hAnsi="Arial" w:cs="Arial"/>
                <w:sz w:val="18"/>
                <w:szCs w:val="18"/>
                <w:lang w:eastAsia="ja-JP"/>
              </w:rPr>
              <w:t xml:space="preserve"> indicates the maximum number of CSI-RS resource in a resource set.</w:t>
            </w:r>
          </w:p>
          <w:p w14:paraId="3E77B2E9" w14:textId="77777777" w:rsidR="005C1CB7" w:rsidRDefault="005C1CB7" w:rsidP="00B65EFA">
            <w:pPr>
              <w:pStyle w:val="TAL"/>
              <w:rPr>
                <w:lang w:eastAsia="ja-JP"/>
              </w:rPr>
            </w:pPr>
            <w:r w:rsidRPr="00E50D11">
              <w:rPr>
                <w:lang w:eastAsia="ja-JP"/>
              </w:rPr>
              <w:t xml:space="preserve">Parameters for type I multi-panel codebook (type1 </w:t>
            </w:r>
            <w:proofErr w:type="spellStart"/>
            <w:r w:rsidRPr="00E50D11">
              <w:rPr>
                <w:lang w:eastAsia="ja-JP"/>
              </w:rPr>
              <w:t>multiPanel</w:t>
            </w:r>
            <w:proofErr w:type="spellEnd"/>
            <w:r>
              <w:rPr>
                <w:lang w:eastAsia="ja-JP"/>
              </w:rPr>
              <w:t>) supported by the UE:</w:t>
            </w:r>
          </w:p>
          <w:p w14:paraId="11176FE9" w14:textId="77777777" w:rsidR="005C1CB7" w:rsidRPr="0026000E" w:rsidRDefault="005C1CB7" w:rsidP="00B65EFA">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14:paraId="4B2CFA43" w14:textId="77777777" w:rsidR="005C1CB7" w:rsidRPr="0026000E" w:rsidRDefault="005C1CB7" w:rsidP="00B65EFA">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mode 2, or both mode 1 and mode 2);</w:t>
            </w:r>
          </w:p>
          <w:p w14:paraId="1789B429" w14:textId="77777777" w:rsidR="005C1CB7" w:rsidRPr="0026000E" w:rsidRDefault="005C1CB7" w:rsidP="00B65EFA">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PerResourceSet</w:t>
            </w:r>
            <w:proofErr w:type="spellEnd"/>
            <w:r w:rsidRPr="0026000E">
              <w:rPr>
                <w:rFonts w:ascii="Arial" w:hAnsi="Arial" w:cs="Arial"/>
                <w:sz w:val="18"/>
                <w:szCs w:val="18"/>
                <w:lang w:eastAsia="ja-JP"/>
              </w:rPr>
              <w:t xml:space="preserve"> indicates the maximum number of CSI-RS resource in a resource set;</w:t>
            </w:r>
          </w:p>
          <w:p w14:paraId="18D137E1" w14:textId="77777777" w:rsidR="005C1CB7" w:rsidRPr="0026000E" w:rsidRDefault="005C1CB7" w:rsidP="00B65EFA">
            <w:pPr>
              <w:pStyle w:val="B1"/>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nrofPanels</w:t>
            </w:r>
            <w:proofErr w:type="spellEnd"/>
            <w:r w:rsidRPr="0026000E">
              <w:rPr>
                <w:rFonts w:ascii="Arial" w:hAnsi="Arial" w:cs="Arial"/>
                <w:sz w:val="18"/>
                <w:szCs w:val="18"/>
                <w:lang w:eastAsia="ja-JP"/>
              </w:rPr>
              <w:t xml:space="preserve"> indicates supported number of panels.</w:t>
            </w:r>
          </w:p>
          <w:p w14:paraId="2D5961F2" w14:textId="77777777" w:rsidR="005C1CB7" w:rsidRDefault="005C1CB7" w:rsidP="00B65EFA">
            <w:pPr>
              <w:pStyle w:val="TAL"/>
              <w:rPr>
                <w:lang w:eastAsia="ja-JP"/>
              </w:rPr>
            </w:pPr>
            <w:r w:rsidRPr="00E50D11">
              <w:rPr>
                <w:lang w:eastAsia="ja-JP"/>
              </w:rPr>
              <w:t>Parameters for type II codebook (type2) supported by the U</w:t>
            </w:r>
            <w:r>
              <w:rPr>
                <w:lang w:eastAsia="ja-JP"/>
              </w:rPr>
              <w:t>E:</w:t>
            </w:r>
          </w:p>
          <w:p w14:paraId="590F4506" w14:textId="77777777" w:rsidR="005C1CB7" w:rsidRPr="0026000E" w:rsidRDefault="005C1CB7" w:rsidP="00B65EFA">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14:paraId="39D7D54A" w14:textId="77777777" w:rsidR="005C1CB7" w:rsidRPr="0026000E" w:rsidRDefault="005C1CB7" w:rsidP="00B65EFA">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parameterLx</w:t>
            </w:r>
            <w:proofErr w:type="spellEnd"/>
            <w:r w:rsidRPr="0026000E">
              <w:rPr>
                <w:rFonts w:ascii="Arial" w:hAnsi="Arial" w:cs="Arial"/>
                <w:sz w:val="18"/>
                <w:szCs w:val="18"/>
                <w:lang w:eastAsia="ja-JP"/>
              </w:rPr>
              <w:t xml:space="preserve"> indicates the parameter "Lx" in codebook generation where x is an index of Tx ports indicated by </w:t>
            </w:r>
            <w:proofErr w:type="spellStart"/>
            <w:r w:rsidRPr="0026000E">
              <w:rPr>
                <w:rFonts w:ascii="Arial" w:hAnsi="Arial" w:cs="Arial"/>
                <w:i/>
                <w:sz w:val="18"/>
                <w:szCs w:val="18"/>
                <w:lang w:eastAsia="ja-JP"/>
              </w:rPr>
              <w:t>maxNumberTxPortsPerResource</w:t>
            </w:r>
            <w:proofErr w:type="spellEnd"/>
            <w:r w:rsidRPr="0026000E">
              <w:rPr>
                <w:rFonts w:ascii="Arial" w:hAnsi="Arial" w:cs="Arial"/>
                <w:sz w:val="18"/>
                <w:szCs w:val="18"/>
                <w:lang w:eastAsia="ja-JP"/>
              </w:rPr>
              <w:t>;</w:t>
            </w:r>
          </w:p>
          <w:p w14:paraId="281E571E" w14:textId="77777777" w:rsidR="005C1CB7" w:rsidRPr="0026000E" w:rsidRDefault="005C1CB7" w:rsidP="00B65EFA">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amplitudeScalingType</w:t>
            </w:r>
            <w:proofErr w:type="spellEnd"/>
            <w:r w:rsidRPr="0026000E">
              <w:rPr>
                <w:rFonts w:ascii="Arial" w:hAnsi="Arial" w:cs="Arial"/>
                <w:sz w:val="18"/>
                <w:szCs w:val="18"/>
                <w:lang w:eastAsia="ja-JP"/>
              </w:rPr>
              <w:t xml:space="preserve"> indicates the amplitude scaling type supported by the UE (wideband or both wideband and sub-band);</w:t>
            </w:r>
          </w:p>
          <w:p w14:paraId="2F00EE92"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amplitudeSubsetRestriction</w:t>
            </w:r>
            <w:proofErr w:type="spellEnd"/>
            <w:r w:rsidRPr="0026000E">
              <w:rPr>
                <w:rFonts w:ascii="Arial" w:hAnsi="Arial" w:cs="Arial"/>
                <w:sz w:val="18"/>
                <w:szCs w:val="18"/>
                <w:lang w:eastAsia="ja-JP"/>
              </w:rPr>
              <w:t xml:space="preserve"> indicates whether amplitude subset restriction is supported for the UE.</w:t>
            </w:r>
          </w:p>
          <w:p w14:paraId="51CD1441" w14:textId="77777777" w:rsidR="005C1CB7" w:rsidRDefault="005C1CB7" w:rsidP="00B65EFA">
            <w:pPr>
              <w:pStyle w:val="TAL"/>
              <w:rPr>
                <w:lang w:eastAsia="ja-JP"/>
              </w:rPr>
            </w:pPr>
            <w:r w:rsidRPr="00E50D11">
              <w:rPr>
                <w:lang w:eastAsia="ja-JP"/>
              </w:rPr>
              <w:t>Parameters for type II codebook with port selection (type2-PortSelection</w:t>
            </w:r>
            <w:r>
              <w:rPr>
                <w:lang w:eastAsia="ja-JP"/>
              </w:rPr>
              <w:t>) supported by the UE:</w:t>
            </w:r>
          </w:p>
          <w:p w14:paraId="438EEAD0" w14:textId="77777777" w:rsidR="005C1CB7" w:rsidRPr="0026000E" w:rsidRDefault="005C1CB7" w:rsidP="00B65EFA">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14:paraId="5CD3084D" w14:textId="77777777" w:rsidR="005C1CB7" w:rsidRPr="0026000E" w:rsidRDefault="005C1CB7" w:rsidP="00B65EFA">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parameterLx</w:t>
            </w:r>
            <w:proofErr w:type="spellEnd"/>
            <w:r w:rsidRPr="0026000E">
              <w:rPr>
                <w:rFonts w:ascii="Arial" w:hAnsi="Arial" w:cs="Arial"/>
                <w:sz w:val="18"/>
                <w:szCs w:val="18"/>
                <w:lang w:eastAsia="ja-JP"/>
              </w:rPr>
              <w:t xml:space="preserve"> indicates the parameter "Lx" in codebook generation where x is an index of Tx ports indicated by </w:t>
            </w:r>
            <w:proofErr w:type="spellStart"/>
            <w:r w:rsidRPr="0026000E">
              <w:rPr>
                <w:rFonts w:ascii="Arial" w:hAnsi="Arial" w:cs="Arial"/>
                <w:i/>
                <w:sz w:val="18"/>
                <w:szCs w:val="18"/>
                <w:lang w:eastAsia="ja-JP"/>
              </w:rPr>
              <w:t>maxNumberTxPortsPerResource</w:t>
            </w:r>
            <w:proofErr w:type="spellEnd"/>
            <w:r w:rsidRPr="0026000E">
              <w:rPr>
                <w:rFonts w:ascii="Arial" w:hAnsi="Arial" w:cs="Arial"/>
                <w:sz w:val="18"/>
                <w:szCs w:val="18"/>
                <w:lang w:eastAsia="ja-JP"/>
              </w:rPr>
              <w:t>;</w:t>
            </w:r>
          </w:p>
          <w:p w14:paraId="26F24A8A"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amplitudeScalingType</w:t>
            </w:r>
            <w:proofErr w:type="spellEnd"/>
            <w:r w:rsidRPr="0026000E">
              <w:rPr>
                <w:rFonts w:ascii="Arial" w:hAnsi="Arial" w:cs="Arial"/>
                <w:sz w:val="18"/>
                <w:szCs w:val="18"/>
                <w:lang w:eastAsia="ja-JP"/>
              </w:rPr>
              <w:t xml:space="preserve"> indicates the amplitude scaling type supported by the UE (wideband or both wideband and sub-band).</w:t>
            </w:r>
          </w:p>
          <w:p w14:paraId="38225E6F" w14:textId="77777777" w:rsidR="005C1CB7" w:rsidRDefault="005C1CB7" w:rsidP="00B65EFA">
            <w:pPr>
              <w:pStyle w:val="TAL"/>
              <w:rPr>
                <w:lang w:eastAsia="ja-JP"/>
              </w:rPr>
            </w:pPr>
            <w:r w:rsidRPr="00E50D11">
              <w:rPr>
                <w:lang w:eastAsia="ja-JP"/>
              </w:rPr>
              <w:t>Parameters for the calculation of the precoder for SRS transmission based on channel measurements using associated NZP CSI-RS resource (</w:t>
            </w:r>
            <w:proofErr w:type="spellStart"/>
            <w:r w:rsidRPr="00E50D11">
              <w:rPr>
                <w:lang w:eastAsia="ja-JP"/>
              </w:rPr>
              <w:t>srs</w:t>
            </w:r>
            <w:proofErr w:type="spellEnd"/>
            <w:r w:rsidRPr="00E50D11">
              <w:rPr>
                <w:lang w:eastAsia="ja-JP"/>
              </w:rPr>
              <w:t>-</w:t>
            </w:r>
            <w:proofErr w:type="spellStart"/>
            <w:r w:rsidRPr="00E50D11">
              <w:rPr>
                <w:lang w:eastAsia="ja-JP"/>
              </w:rPr>
              <w:t>AssocCSI</w:t>
            </w:r>
            <w:proofErr w:type="spellEnd"/>
            <w:r w:rsidRPr="00E50D11">
              <w:rPr>
                <w:lang w:eastAsia="ja-JP"/>
              </w:rPr>
              <w:t>-RS) as described in clause 6.1.1.2 of TS 38.214 [12]. UE supporting this feature shall also indicate support of non-codebook based PUSCH transmission.</w:t>
            </w:r>
          </w:p>
          <w:p w14:paraId="198D9B0C"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14:paraId="6881E337" w14:textId="77777777" w:rsidR="005C1CB7" w:rsidRDefault="005C1CB7" w:rsidP="00B65EFA">
            <w:pPr>
              <w:pStyle w:val="TAL"/>
              <w:rPr>
                <w:lang w:eastAsia="ja-JP"/>
              </w:rPr>
            </w:pPr>
            <w:proofErr w:type="spellStart"/>
            <w:r w:rsidRPr="0026000E">
              <w:rPr>
                <w:i/>
                <w:lang w:eastAsia="ja-JP"/>
              </w:rPr>
              <w:t>supportedCSI</w:t>
            </w:r>
            <w:proofErr w:type="spellEnd"/>
            <w:r w:rsidRPr="0026000E">
              <w:rPr>
                <w:i/>
                <w:lang w:eastAsia="ja-JP"/>
              </w:rPr>
              <w:t>-RS-</w:t>
            </w:r>
            <w:proofErr w:type="spellStart"/>
            <w:r w:rsidRPr="0026000E">
              <w:rPr>
                <w:i/>
                <w:lang w:eastAsia="ja-JP"/>
              </w:rPr>
              <w:t>ResourceList</w:t>
            </w:r>
            <w:proofErr w:type="spellEnd"/>
            <w:r w:rsidRPr="00E50D11">
              <w:rPr>
                <w:lang w:eastAsia="ja-JP"/>
              </w:rPr>
              <w:t xml:space="preserve"> includes list of the following parameters:</w:t>
            </w:r>
          </w:p>
          <w:p w14:paraId="59F6963C" w14:textId="77777777" w:rsidR="005C1CB7" w:rsidRPr="0026000E" w:rsidRDefault="005C1CB7" w:rsidP="00B65EFA">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proofErr w:type="spellStart"/>
            <w:r w:rsidRPr="0026000E">
              <w:rPr>
                <w:rFonts w:ascii="Arial" w:hAnsi="Arial" w:cs="Arial"/>
                <w:i/>
                <w:sz w:val="18"/>
                <w:szCs w:val="18"/>
                <w:lang w:eastAsia="ja-JP"/>
              </w:rPr>
              <w:t>maxNumberTxPortsPerResource</w:t>
            </w:r>
            <w:proofErr w:type="spellEnd"/>
            <w:r w:rsidRPr="0026000E">
              <w:rPr>
                <w:rFonts w:ascii="Arial" w:hAnsi="Arial" w:cs="Arial"/>
                <w:sz w:val="18"/>
                <w:szCs w:val="18"/>
                <w:lang w:eastAsia="ja-JP"/>
              </w:rPr>
              <w:t xml:space="preserve"> indicates the maximum number of Tx ports in a resource across all CCs simultaneously;</w:t>
            </w:r>
          </w:p>
          <w:p w14:paraId="63EE7328" w14:textId="77777777" w:rsidR="005C1CB7" w:rsidRDefault="005C1CB7" w:rsidP="00B65EFA">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proofErr w:type="spellStart"/>
            <w:r w:rsidRPr="0026000E">
              <w:rPr>
                <w:rFonts w:ascii="Arial" w:hAnsi="Arial" w:cs="Arial"/>
                <w:i/>
                <w:sz w:val="18"/>
                <w:szCs w:val="18"/>
                <w:lang w:eastAsia="ja-JP"/>
              </w:rPr>
              <w:t>maxNumberResourcesPerBand</w:t>
            </w:r>
            <w:proofErr w:type="spellEnd"/>
            <w:r w:rsidRPr="0026000E">
              <w:rPr>
                <w:rFonts w:ascii="Arial" w:hAnsi="Arial" w:cs="Arial"/>
                <w:sz w:val="18"/>
                <w:szCs w:val="18"/>
                <w:lang w:eastAsia="ja-JP"/>
              </w:rPr>
              <w:t xml:space="preserve"> indicates the maximum number of resources across all CCs within a band simultaneously;</w:t>
            </w:r>
          </w:p>
          <w:p w14:paraId="4DC4ACEF" w14:textId="77777777" w:rsidR="005C1CB7" w:rsidRPr="0026000E" w:rsidRDefault="005C1CB7" w:rsidP="00B65EFA">
            <w:pPr>
              <w:pStyle w:val="B1"/>
              <w:spacing w:after="0"/>
              <w:rPr>
                <w:rFonts w:ascii="Arial" w:hAnsi="Arial" w:cs="Arial"/>
                <w:sz w:val="18"/>
                <w:szCs w:val="18"/>
                <w:lang w:eastAsia="ja-JP"/>
              </w:rPr>
            </w:pPr>
            <w:r>
              <w:rPr>
                <w:rFonts w:ascii="Arial" w:hAnsi="Arial" w:cs="Arial"/>
                <w:sz w:val="18"/>
                <w:szCs w:val="18"/>
                <w:lang w:eastAsia="ja-JP"/>
              </w:rPr>
              <w:lastRenderedPageBreak/>
              <w:t>-</w:t>
            </w:r>
            <w:r w:rsidRPr="0035152A">
              <w:rPr>
                <w:rFonts w:ascii="Arial" w:hAnsi="Arial" w:cs="Arial"/>
                <w:sz w:val="18"/>
                <w:szCs w:val="18"/>
                <w:lang w:eastAsia="ja-JP"/>
              </w:rPr>
              <w:tab/>
            </w:r>
            <w:proofErr w:type="spellStart"/>
            <w:r w:rsidRPr="0026000E">
              <w:rPr>
                <w:rFonts w:ascii="Arial" w:hAnsi="Arial" w:cs="Arial"/>
                <w:i/>
                <w:sz w:val="18"/>
                <w:szCs w:val="18"/>
                <w:lang w:eastAsia="ja-JP"/>
              </w:rPr>
              <w:t>totalNumberTxPortsPerBand</w:t>
            </w:r>
            <w:proofErr w:type="spellEnd"/>
            <w:r w:rsidRPr="0035152A">
              <w:rPr>
                <w:rFonts w:ascii="Arial" w:hAnsi="Arial" w:cs="Arial"/>
                <w:sz w:val="18"/>
                <w:szCs w:val="18"/>
                <w:lang w:eastAsia="ja-JP"/>
              </w:rPr>
              <w:t xml:space="preserve"> indicates the total number of Tx ports across all CCs within a band simultaneously.</w:t>
            </w:r>
          </w:p>
          <w:p w14:paraId="0D2B19C7" w14:textId="77777777" w:rsidR="005C1CB7" w:rsidRPr="0035152A" w:rsidRDefault="005C1CB7" w:rsidP="00B65EFA">
            <w:pPr>
              <w:pStyle w:val="TAL"/>
              <w:ind w:left="572" w:hanging="567"/>
              <w:rPr>
                <w:lang w:eastAsia="ja-JP"/>
              </w:rPr>
            </w:pPr>
          </w:p>
        </w:tc>
        <w:tc>
          <w:tcPr>
            <w:tcW w:w="709" w:type="dxa"/>
          </w:tcPr>
          <w:p w14:paraId="4988AFAC" w14:textId="77777777" w:rsidR="005C1CB7" w:rsidRPr="005074D2" w:rsidRDefault="005C1CB7" w:rsidP="00B65EFA">
            <w:pPr>
              <w:pStyle w:val="TAL"/>
              <w:jc w:val="center"/>
              <w:rPr>
                <w:rFonts w:cs="Arial"/>
                <w:szCs w:val="18"/>
                <w:lang w:eastAsia="ja-JP"/>
              </w:rPr>
            </w:pPr>
            <w:r>
              <w:lastRenderedPageBreak/>
              <w:t>Band</w:t>
            </w:r>
          </w:p>
        </w:tc>
        <w:tc>
          <w:tcPr>
            <w:tcW w:w="567" w:type="dxa"/>
          </w:tcPr>
          <w:p w14:paraId="1BC84529" w14:textId="77777777" w:rsidR="005C1CB7" w:rsidRPr="005074D2" w:rsidRDefault="005C1CB7" w:rsidP="00B65EFA">
            <w:pPr>
              <w:pStyle w:val="TAL"/>
              <w:jc w:val="center"/>
            </w:pPr>
            <w:proofErr w:type="spellStart"/>
            <w:r w:rsidRPr="002744AF">
              <w:t>Tbd</w:t>
            </w:r>
            <w:proofErr w:type="spellEnd"/>
          </w:p>
        </w:tc>
        <w:tc>
          <w:tcPr>
            <w:tcW w:w="709" w:type="dxa"/>
          </w:tcPr>
          <w:p w14:paraId="6D11EA0B" w14:textId="77777777" w:rsidR="005C1CB7" w:rsidRPr="005074D2" w:rsidRDefault="005C1CB7" w:rsidP="00B65EFA">
            <w:pPr>
              <w:pStyle w:val="TAL"/>
              <w:jc w:val="center"/>
              <w:rPr>
                <w:rFonts w:cs="Arial"/>
                <w:szCs w:val="18"/>
                <w:lang w:eastAsia="ja-JP"/>
              </w:rPr>
            </w:pPr>
            <w:r w:rsidRPr="002744AF">
              <w:t>No</w:t>
            </w:r>
          </w:p>
        </w:tc>
        <w:tc>
          <w:tcPr>
            <w:tcW w:w="728" w:type="dxa"/>
          </w:tcPr>
          <w:p w14:paraId="634C9205" w14:textId="77777777" w:rsidR="005C1CB7" w:rsidRPr="005074D2" w:rsidRDefault="005C1CB7" w:rsidP="00B65EFA">
            <w:pPr>
              <w:pStyle w:val="TAL"/>
              <w:jc w:val="center"/>
              <w:rPr>
                <w:rFonts w:cs="Arial"/>
                <w:szCs w:val="18"/>
                <w:lang w:eastAsia="ja-JP"/>
              </w:rPr>
            </w:pPr>
            <w:r>
              <w:t>No</w:t>
            </w:r>
          </w:p>
        </w:tc>
      </w:tr>
      <w:tr w:rsidR="005C1CB7" w:rsidRPr="001F528E" w14:paraId="558C8D43" w14:textId="77777777" w:rsidTr="00B65EFA">
        <w:trPr>
          <w:cantSplit/>
          <w:tblHeader/>
        </w:trPr>
        <w:tc>
          <w:tcPr>
            <w:tcW w:w="6917" w:type="dxa"/>
          </w:tcPr>
          <w:p w14:paraId="60D7B426" w14:textId="77777777" w:rsidR="005C1CB7" w:rsidRPr="001F528E" w:rsidRDefault="005C1CB7" w:rsidP="00B65EFA">
            <w:pPr>
              <w:pStyle w:val="TAL"/>
              <w:rPr>
                <w:b/>
                <w:i/>
              </w:rPr>
            </w:pPr>
            <w:proofErr w:type="spellStart"/>
            <w:r w:rsidRPr="001F528E">
              <w:rPr>
                <w:b/>
                <w:i/>
              </w:rPr>
              <w:t>crossCarrierSchedulingDL-SameSCS</w:t>
            </w:r>
            <w:proofErr w:type="spellEnd"/>
          </w:p>
          <w:p w14:paraId="4E270A78" w14:textId="77777777" w:rsidR="005C1CB7" w:rsidRPr="001F528E" w:rsidRDefault="005C1CB7" w:rsidP="00B65EFA">
            <w:pPr>
              <w:pStyle w:val="TAL"/>
            </w:pPr>
            <w:r w:rsidRPr="001F528E">
              <w:t>Indicates whether the UE supports cross carrier scheduling for the same numerology in DL carrier aggregation with carrier indicator field (CIF).</w:t>
            </w:r>
          </w:p>
        </w:tc>
        <w:tc>
          <w:tcPr>
            <w:tcW w:w="709" w:type="dxa"/>
          </w:tcPr>
          <w:p w14:paraId="4AC97050" w14:textId="77777777" w:rsidR="005C1CB7" w:rsidRPr="001F528E" w:rsidRDefault="005C1CB7" w:rsidP="00B65EFA">
            <w:pPr>
              <w:pStyle w:val="TAL"/>
              <w:jc w:val="center"/>
              <w:rPr>
                <w:rFonts w:cs="Arial"/>
                <w:szCs w:val="18"/>
                <w:lang w:eastAsia="ja-JP"/>
              </w:rPr>
            </w:pPr>
            <w:r w:rsidRPr="001F528E">
              <w:t>Band</w:t>
            </w:r>
          </w:p>
        </w:tc>
        <w:tc>
          <w:tcPr>
            <w:tcW w:w="567" w:type="dxa"/>
          </w:tcPr>
          <w:p w14:paraId="2CE69B49" w14:textId="77777777" w:rsidR="005C1CB7" w:rsidRPr="001F528E" w:rsidRDefault="005C1CB7" w:rsidP="00B65EFA">
            <w:pPr>
              <w:pStyle w:val="TAL"/>
              <w:jc w:val="center"/>
              <w:rPr>
                <w:rFonts w:cs="Arial"/>
                <w:szCs w:val="18"/>
              </w:rPr>
            </w:pPr>
            <w:r w:rsidRPr="001F528E">
              <w:t>No</w:t>
            </w:r>
          </w:p>
        </w:tc>
        <w:tc>
          <w:tcPr>
            <w:tcW w:w="709" w:type="dxa"/>
          </w:tcPr>
          <w:p w14:paraId="25DFFA6A" w14:textId="77777777" w:rsidR="005C1CB7" w:rsidRPr="001F528E" w:rsidRDefault="005C1CB7" w:rsidP="00B65EFA">
            <w:pPr>
              <w:pStyle w:val="TAL"/>
              <w:jc w:val="center"/>
              <w:rPr>
                <w:rFonts w:cs="Arial"/>
                <w:szCs w:val="18"/>
                <w:lang w:eastAsia="ja-JP"/>
              </w:rPr>
            </w:pPr>
            <w:r w:rsidRPr="001F528E">
              <w:t>Yes</w:t>
            </w:r>
          </w:p>
        </w:tc>
        <w:tc>
          <w:tcPr>
            <w:tcW w:w="728" w:type="dxa"/>
          </w:tcPr>
          <w:p w14:paraId="1C968582" w14:textId="77777777" w:rsidR="005C1CB7" w:rsidRPr="001F528E" w:rsidRDefault="005C1CB7" w:rsidP="00B65EFA">
            <w:pPr>
              <w:pStyle w:val="TAL"/>
              <w:jc w:val="center"/>
            </w:pPr>
            <w:r w:rsidRPr="001F528E">
              <w:t>No</w:t>
            </w:r>
          </w:p>
        </w:tc>
      </w:tr>
      <w:tr w:rsidR="005C1CB7" w:rsidRPr="001F528E" w14:paraId="7D40C687" w14:textId="77777777" w:rsidTr="00B65EFA">
        <w:trPr>
          <w:cantSplit/>
          <w:tblHeader/>
        </w:trPr>
        <w:tc>
          <w:tcPr>
            <w:tcW w:w="6917" w:type="dxa"/>
          </w:tcPr>
          <w:p w14:paraId="0C1436A8" w14:textId="77777777" w:rsidR="005C1CB7" w:rsidRPr="001F528E" w:rsidRDefault="005C1CB7" w:rsidP="00B65EFA">
            <w:pPr>
              <w:pStyle w:val="TAL"/>
              <w:rPr>
                <w:b/>
                <w:i/>
              </w:rPr>
            </w:pPr>
            <w:proofErr w:type="spellStart"/>
            <w:r w:rsidRPr="001F528E">
              <w:rPr>
                <w:b/>
                <w:i/>
              </w:rPr>
              <w:t>crossCarrierSchedulingUL-SameSCS</w:t>
            </w:r>
            <w:proofErr w:type="spellEnd"/>
          </w:p>
          <w:p w14:paraId="7E819369" w14:textId="77777777" w:rsidR="005C1CB7" w:rsidRPr="001F528E" w:rsidRDefault="005C1CB7" w:rsidP="00B65EFA">
            <w:pPr>
              <w:pStyle w:val="TAL"/>
            </w:pPr>
            <w:r w:rsidRPr="001F528E">
              <w:t>Indicates whether the UE supports cross carrier scheduling for the same numerology in UL carrier aggregation with carrier indicator field (CIF).</w:t>
            </w:r>
          </w:p>
        </w:tc>
        <w:tc>
          <w:tcPr>
            <w:tcW w:w="709" w:type="dxa"/>
          </w:tcPr>
          <w:p w14:paraId="4C010ED1" w14:textId="77777777" w:rsidR="005C1CB7" w:rsidRPr="001F528E" w:rsidRDefault="005C1CB7" w:rsidP="00B65EFA">
            <w:pPr>
              <w:pStyle w:val="TAL"/>
              <w:jc w:val="center"/>
              <w:rPr>
                <w:rFonts w:cs="Arial"/>
                <w:szCs w:val="18"/>
                <w:lang w:eastAsia="ja-JP"/>
              </w:rPr>
            </w:pPr>
            <w:r w:rsidRPr="001F528E">
              <w:t>Band</w:t>
            </w:r>
          </w:p>
        </w:tc>
        <w:tc>
          <w:tcPr>
            <w:tcW w:w="567" w:type="dxa"/>
          </w:tcPr>
          <w:p w14:paraId="5FA24283" w14:textId="77777777" w:rsidR="005C1CB7" w:rsidRPr="001F528E" w:rsidRDefault="005C1CB7" w:rsidP="00B65EFA">
            <w:pPr>
              <w:pStyle w:val="TAL"/>
              <w:jc w:val="center"/>
              <w:rPr>
                <w:rFonts w:cs="Arial"/>
                <w:szCs w:val="18"/>
              </w:rPr>
            </w:pPr>
            <w:r w:rsidRPr="001F528E">
              <w:t>No</w:t>
            </w:r>
          </w:p>
        </w:tc>
        <w:tc>
          <w:tcPr>
            <w:tcW w:w="709" w:type="dxa"/>
          </w:tcPr>
          <w:p w14:paraId="6EDE8C94" w14:textId="77777777" w:rsidR="005C1CB7" w:rsidRPr="001F528E" w:rsidRDefault="005C1CB7" w:rsidP="00B65EFA">
            <w:pPr>
              <w:pStyle w:val="TAL"/>
              <w:jc w:val="center"/>
              <w:rPr>
                <w:rFonts w:cs="Arial"/>
                <w:szCs w:val="18"/>
                <w:lang w:eastAsia="ja-JP"/>
              </w:rPr>
            </w:pPr>
            <w:r w:rsidRPr="001F528E">
              <w:t>Yes</w:t>
            </w:r>
          </w:p>
        </w:tc>
        <w:tc>
          <w:tcPr>
            <w:tcW w:w="728" w:type="dxa"/>
          </w:tcPr>
          <w:p w14:paraId="6AC406AB" w14:textId="77777777" w:rsidR="005C1CB7" w:rsidRPr="001F528E" w:rsidRDefault="005C1CB7" w:rsidP="00B65EFA">
            <w:pPr>
              <w:pStyle w:val="TAL"/>
              <w:jc w:val="center"/>
            </w:pPr>
            <w:r w:rsidRPr="001F528E">
              <w:t>No</w:t>
            </w:r>
          </w:p>
        </w:tc>
      </w:tr>
      <w:tr w:rsidR="005C1CB7" w:rsidRPr="005074D2" w14:paraId="35B465CE" w14:textId="77777777" w:rsidTr="00B65EFA">
        <w:trPr>
          <w:cantSplit/>
          <w:tblHeader/>
        </w:trPr>
        <w:tc>
          <w:tcPr>
            <w:tcW w:w="6917" w:type="dxa"/>
          </w:tcPr>
          <w:p w14:paraId="390D2546" w14:textId="77777777" w:rsidR="005C1CB7" w:rsidRPr="0026000E" w:rsidRDefault="005C1CB7" w:rsidP="00B65EFA">
            <w:pPr>
              <w:pStyle w:val="TAL"/>
              <w:rPr>
                <w:b/>
                <w:i/>
              </w:rPr>
            </w:pPr>
            <w:proofErr w:type="spellStart"/>
            <w:r w:rsidRPr="0026000E">
              <w:rPr>
                <w:b/>
                <w:i/>
              </w:rPr>
              <w:t>csi-ReportFramework</w:t>
            </w:r>
            <w:proofErr w:type="spellEnd"/>
          </w:p>
          <w:p w14:paraId="485BCE90" w14:textId="77777777" w:rsidR="005C1CB7" w:rsidRPr="00285A72" w:rsidRDefault="005C1CB7" w:rsidP="00B65EFA">
            <w:pPr>
              <w:pStyle w:val="TAL"/>
              <w:rPr>
                <w:rFonts w:cs="Arial"/>
              </w:rPr>
            </w:pPr>
            <w:r w:rsidRPr="00B81189">
              <w:rPr>
                <w:rFonts w:cs="Arial"/>
              </w:rPr>
              <w:t xml:space="preserve">Indicates whether the UE supports CSI report framework. This capability signalling </w:t>
            </w:r>
            <w:r w:rsidRPr="00285A72">
              <w:rPr>
                <w:rFonts w:cs="Arial"/>
              </w:rPr>
              <w:t>comprises the following parameters:</w:t>
            </w:r>
          </w:p>
          <w:p w14:paraId="051045E1"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maxNumberPeriodicCSI-PerBWP</w:t>
            </w:r>
            <w:proofErr w:type="spellEnd"/>
            <w:r w:rsidRPr="0026000E">
              <w:rPr>
                <w:rFonts w:ascii="Arial" w:hAnsi="Arial" w:cs="Arial"/>
                <w:i/>
                <w:sz w:val="18"/>
                <w:szCs w:val="18"/>
                <w:lang w:eastAsia="ja-JP"/>
              </w:rPr>
              <w:t>-</w:t>
            </w:r>
            <w:r w:rsidRPr="0026000E">
              <w:rPr>
                <w:rFonts w:ascii="Arial" w:hAnsi="Arial" w:cs="Arial"/>
                <w:i/>
                <w:sz w:val="18"/>
                <w:szCs w:val="18"/>
              </w:rPr>
              <w:t xml:space="preserve"> </w:t>
            </w:r>
            <w:proofErr w:type="spellStart"/>
            <w:r w:rsidRPr="0026000E">
              <w:rPr>
                <w:rFonts w:ascii="Arial" w:hAnsi="Arial" w:cs="Arial"/>
                <w:i/>
                <w:sz w:val="18"/>
                <w:szCs w:val="18"/>
                <w:lang w:eastAsia="ja-JP"/>
              </w:rPr>
              <w:t>ForCSI</w:t>
            </w:r>
            <w:proofErr w:type="spellEnd"/>
            <w:r w:rsidRPr="0026000E">
              <w:rPr>
                <w:rFonts w:ascii="Arial" w:hAnsi="Arial" w:cs="Arial"/>
                <w:i/>
                <w:sz w:val="18"/>
                <w:szCs w:val="18"/>
                <w:lang w:eastAsia="ja-JP"/>
              </w:rPr>
              <w:t>-Report</w:t>
            </w:r>
            <w:r w:rsidRPr="0026000E">
              <w:rPr>
                <w:rFonts w:ascii="Arial" w:hAnsi="Arial" w:cs="Arial"/>
                <w:sz w:val="18"/>
                <w:szCs w:val="18"/>
                <w:lang w:eastAsia="ja-JP"/>
              </w:rPr>
              <w:t xml:space="preserve"> indicates the maximum number of periodic CSI report setting per BWP for CSI report;</w:t>
            </w:r>
          </w:p>
          <w:p w14:paraId="5C557ADD"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maxNumberPeriodicCSI-PerBWP-ForBeamReport</w:t>
            </w:r>
            <w:proofErr w:type="spellEnd"/>
            <w:r w:rsidRPr="0026000E">
              <w:rPr>
                <w:rFonts w:ascii="Arial" w:hAnsi="Arial" w:cs="Arial"/>
                <w:sz w:val="18"/>
                <w:szCs w:val="18"/>
                <w:lang w:eastAsia="ja-JP"/>
              </w:rPr>
              <w:t xml:space="preserve"> indicates the maximum number of periodic CSI report setting per BWP for beam report. The CSI report in </w:t>
            </w:r>
            <w:proofErr w:type="spellStart"/>
            <w:r w:rsidRPr="0026000E">
              <w:rPr>
                <w:rFonts w:ascii="Arial" w:hAnsi="Arial" w:cs="Arial"/>
                <w:i/>
                <w:sz w:val="18"/>
                <w:szCs w:val="18"/>
                <w:lang w:eastAsia="ja-JP"/>
              </w:rPr>
              <w:t>maxNumberPeriodicCSI-PerBWP-ForBeamReport</w:t>
            </w:r>
            <w:proofErr w:type="spellEnd"/>
            <w:r w:rsidRPr="0026000E">
              <w:rPr>
                <w:rFonts w:ascii="Arial" w:hAnsi="Arial" w:cs="Arial"/>
                <w:sz w:val="18"/>
                <w:szCs w:val="18"/>
                <w:lang w:eastAsia="ja-JP"/>
              </w:rPr>
              <w:t xml:space="preserve"> includes the beam report and CSI report;</w:t>
            </w:r>
          </w:p>
          <w:p w14:paraId="56575DFB"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maxNumberAperiodicCSI</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PerBWP</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ForCSI</w:t>
            </w:r>
            <w:proofErr w:type="spellEnd"/>
            <w:r w:rsidRPr="0026000E">
              <w:rPr>
                <w:rFonts w:ascii="Arial" w:hAnsi="Arial" w:cs="Arial"/>
                <w:i/>
                <w:sz w:val="18"/>
                <w:szCs w:val="18"/>
                <w:lang w:eastAsia="ja-JP"/>
              </w:rPr>
              <w:t>-Report</w:t>
            </w:r>
            <w:r w:rsidRPr="0026000E">
              <w:rPr>
                <w:rFonts w:ascii="Arial" w:hAnsi="Arial" w:cs="Arial"/>
                <w:sz w:val="18"/>
                <w:szCs w:val="18"/>
                <w:lang w:eastAsia="ja-JP"/>
              </w:rPr>
              <w:t xml:space="preserve"> indicates the maximum number of aperiodic CSI report setting per BWP for CSI report;</w:t>
            </w:r>
          </w:p>
          <w:p w14:paraId="70BD3D06"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maxNumberAperiodicCSI-PerBWP-ForBeamReport</w:t>
            </w:r>
            <w:proofErr w:type="spellEnd"/>
            <w:r w:rsidRPr="0026000E">
              <w:rPr>
                <w:rFonts w:ascii="Arial" w:hAnsi="Arial" w:cs="Arial"/>
                <w:sz w:val="18"/>
                <w:szCs w:val="18"/>
                <w:lang w:eastAsia="ja-JP"/>
              </w:rPr>
              <w:t xml:space="preserve"> indicates the maximum number of aperiodic CSI report setting per BWP for beam report;</w:t>
            </w:r>
          </w:p>
          <w:p w14:paraId="26DAFD07"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maxNumberAperidicCSI-triggeringStatePerCC</w:t>
            </w:r>
            <w:proofErr w:type="spellEnd"/>
            <w:r w:rsidRPr="0026000E">
              <w:rPr>
                <w:rFonts w:ascii="Arial" w:hAnsi="Arial" w:cs="Arial"/>
                <w:sz w:val="18"/>
                <w:szCs w:val="18"/>
                <w:lang w:eastAsia="ja-JP"/>
              </w:rPr>
              <w:t xml:space="preserve"> indicates the maximum </w:t>
            </w:r>
            <w:proofErr w:type="spellStart"/>
            <w:r w:rsidRPr="0026000E">
              <w:rPr>
                <w:rFonts w:ascii="Arial" w:hAnsi="Arial" w:cs="Arial"/>
                <w:sz w:val="18"/>
                <w:szCs w:val="18"/>
                <w:lang w:eastAsia="ja-JP"/>
              </w:rPr>
              <w:t>nuber</w:t>
            </w:r>
            <w:proofErr w:type="spellEnd"/>
            <w:r w:rsidRPr="0026000E">
              <w:rPr>
                <w:rFonts w:ascii="Arial" w:hAnsi="Arial" w:cs="Arial"/>
                <w:sz w:val="18"/>
                <w:szCs w:val="18"/>
                <w:lang w:eastAsia="ja-JP"/>
              </w:rPr>
              <w:t xml:space="preserve"> of aperiodic CSI triggering states in </w:t>
            </w:r>
            <w:r w:rsidRPr="0026000E">
              <w:rPr>
                <w:rFonts w:ascii="Arial" w:hAnsi="Arial" w:cs="Arial"/>
                <w:i/>
                <w:sz w:val="18"/>
                <w:szCs w:val="18"/>
                <w:lang w:eastAsia="ja-JP"/>
              </w:rPr>
              <w:t>CSI-</w:t>
            </w:r>
            <w:proofErr w:type="spellStart"/>
            <w:r w:rsidRPr="0026000E">
              <w:rPr>
                <w:rFonts w:ascii="Arial" w:hAnsi="Arial" w:cs="Arial"/>
                <w:i/>
                <w:sz w:val="18"/>
                <w:szCs w:val="18"/>
                <w:lang w:eastAsia="ja-JP"/>
              </w:rPr>
              <w:t>AperiodicTriggerStateList</w:t>
            </w:r>
            <w:proofErr w:type="spellEnd"/>
            <w:r w:rsidRPr="0026000E">
              <w:rPr>
                <w:rFonts w:ascii="Arial" w:hAnsi="Arial" w:cs="Arial"/>
                <w:sz w:val="18"/>
                <w:szCs w:val="18"/>
                <w:lang w:eastAsia="ja-JP"/>
              </w:rPr>
              <w:t xml:space="preserve"> per cc;</w:t>
            </w:r>
          </w:p>
          <w:p w14:paraId="3A29B41C"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maxNumberSemiPersistentCSI</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PerBWP</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ForCSI</w:t>
            </w:r>
            <w:proofErr w:type="spellEnd"/>
            <w:r w:rsidRPr="0026000E">
              <w:rPr>
                <w:rFonts w:ascii="Arial" w:hAnsi="Arial" w:cs="Arial"/>
                <w:i/>
                <w:sz w:val="18"/>
                <w:szCs w:val="18"/>
                <w:lang w:eastAsia="ja-JP"/>
              </w:rPr>
              <w:t>-Report</w:t>
            </w:r>
            <w:r w:rsidRPr="0026000E">
              <w:rPr>
                <w:rFonts w:ascii="Arial" w:hAnsi="Arial" w:cs="Arial"/>
                <w:sz w:val="18"/>
                <w:szCs w:val="18"/>
                <w:lang w:eastAsia="ja-JP"/>
              </w:rPr>
              <w:t xml:space="preserve"> indicates the maximum number of semi-persistent CSI report setting per BWP for CSI report;</w:t>
            </w:r>
          </w:p>
          <w:p w14:paraId="6CEF6358"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maxNumberSemiPersistentCSI-PerBWP-ForBeamReport</w:t>
            </w:r>
            <w:proofErr w:type="spellEnd"/>
            <w:r w:rsidRPr="0026000E">
              <w:rPr>
                <w:rFonts w:ascii="Arial" w:hAnsi="Arial" w:cs="Arial"/>
                <w:sz w:val="18"/>
                <w:szCs w:val="18"/>
                <w:lang w:eastAsia="ja-JP"/>
              </w:rPr>
              <w:t xml:space="preserve"> indicates the maximum number of semi-persistent CSI report setting per BWP for beam report;</w:t>
            </w:r>
          </w:p>
          <w:p w14:paraId="36C32A9E" w14:textId="77777777" w:rsidR="005C1CB7" w:rsidRPr="00A73091" w:rsidRDefault="005C1CB7" w:rsidP="00B65EFA">
            <w:pPr>
              <w:pStyle w:val="B1"/>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simultaneousCSI-ReportsPerCC</w:t>
            </w:r>
            <w:proofErr w:type="spellEnd"/>
            <w:r w:rsidRPr="0026000E">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w:t>
            </w:r>
          </w:p>
        </w:tc>
        <w:tc>
          <w:tcPr>
            <w:tcW w:w="709" w:type="dxa"/>
          </w:tcPr>
          <w:p w14:paraId="7846CEC7" w14:textId="77777777" w:rsidR="005C1CB7" w:rsidRPr="003D0D48" w:rsidRDefault="005C1CB7" w:rsidP="00B65EFA">
            <w:pPr>
              <w:pStyle w:val="TAL"/>
              <w:jc w:val="center"/>
            </w:pPr>
            <w:r>
              <w:rPr>
                <w:rFonts w:cs="Arial"/>
                <w:szCs w:val="18"/>
                <w:lang w:eastAsia="ja-JP"/>
              </w:rPr>
              <w:t>Band or UE</w:t>
            </w:r>
          </w:p>
        </w:tc>
        <w:tc>
          <w:tcPr>
            <w:tcW w:w="567" w:type="dxa"/>
          </w:tcPr>
          <w:p w14:paraId="4F77B143" w14:textId="77777777" w:rsidR="005C1CB7" w:rsidRPr="003D0D48" w:rsidRDefault="005C1CB7" w:rsidP="00B65EFA">
            <w:pPr>
              <w:pStyle w:val="TAL"/>
              <w:jc w:val="center"/>
            </w:pPr>
            <w:r w:rsidRPr="00867640">
              <w:rPr>
                <w:rFonts w:cs="Arial"/>
                <w:szCs w:val="18"/>
              </w:rPr>
              <w:t>Yes</w:t>
            </w:r>
          </w:p>
        </w:tc>
        <w:tc>
          <w:tcPr>
            <w:tcW w:w="709" w:type="dxa"/>
          </w:tcPr>
          <w:p w14:paraId="3DD832AE" w14:textId="77777777" w:rsidR="005C1CB7" w:rsidRPr="00B81189" w:rsidRDefault="005C1CB7" w:rsidP="00B65EFA">
            <w:pPr>
              <w:pStyle w:val="TAL"/>
              <w:jc w:val="center"/>
            </w:pPr>
            <w:r w:rsidRPr="00B81189">
              <w:rPr>
                <w:rFonts w:cs="Arial"/>
                <w:szCs w:val="18"/>
                <w:lang w:eastAsia="ja-JP"/>
              </w:rPr>
              <w:t>No</w:t>
            </w:r>
          </w:p>
        </w:tc>
        <w:tc>
          <w:tcPr>
            <w:tcW w:w="728" w:type="dxa"/>
          </w:tcPr>
          <w:p w14:paraId="2A1D00CC" w14:textId="77777777" w:rsidR="005C1CB7" w:rsidRPr="00285A72" w:rsidRDefault="005C1CB7" w:rsidP="00B65EFA">
            <w:pPr>
              <w:pStyle w:val="TAL"/>
              <w:jc w:val="center"/>
            </w:pPr>
            <w:r w:rsidRPr="00285A72">
              <w:t>No</w:t>
            </w:r>
          </w:p>
        </w:tc>
      </w:tr>
      <w:tr w:rsidR="005C1CB7" w:rsidRPr="001F528E" w14:paraId="087091D4" w14:textId="77777777" w:rsidTr="00B65EFA">
        <w:trPr>
          <w:cantSplit/>
          <w:tblHeader/>
        </w:trPr>
        <w:tc>
          <w:tcPr>
            <w:tcW w:w="6917" w:type="dxa"/>
          </w:tcPr>
          <w:p w14:paraId="64B2658D" w14:textId="77777777" w:rsidR="005C1CB7" w:rsidRPr="001F528E" w:rsidRDefault="005C1CB7" w:rsidP="00B65EFA">
            <w:pPr>
              <w:pStyle w:val="TAL"/>
              <w:rPr>
                <w:b/>
                <w:bCs/>
                <w:i/>
                <w:iCs/>
              </w:rPr>
            </w:pPr>
            <w:proofErr w:type="spellStart"/>
            <w:r w:rsidRPr="001F528E">
              <w:rPr>
                <w:b/>
                <w:bCs/>
                <w:i/>
                <w:iCs/>
              </w:rPr>
              <w:lastRenderedPageBreak/>
              <w:t>csi</w:t>
            </w:r>
            <w:proofErr w:type="spellEnd"/>
            <w:r w:rsidRPr="001F528E">
              <w:rPr>
                <w:b/>
                <w:bCs/>
                <w:i/>
                <w:iCs/>
              </w:rPr>
              <w:t>-RS-</w:t>
            </w:r>
            <w:proofErr w:type="spellStart"/>
            <w:r w:rsidRPr="001F528E">
              <w:rPr>
                <w:b/>
                <w:bCs/>
                <w:i/>
                <w:iCs/>
              </w:rPr>
              <w:t>ForTracking</w:t>
            </w:r>
            <w:proofErr w:type="spellEnd"/>
          </w:p>
          <w:p w14:paraId="2AEECAA2" w14:textId="77777777" w:rsidR="005C1CB7" w:rsidRPr="001F528E" w:rsidRDefault="005C1CB7" w:rsidP="00B65EFA">
            <w:pPr>
              <w:pStyle w:val="TAL"/>
              <w:rPr>
                <w:rFonts w:cs="Arial"/>
                <w:bCs/>
                <w:iCs/>
                <w:szCs w:val="18"/>
                <w:lang w:eastAsia="ja-JP"/>
              </w:rPr>
            </w:pPr>
            <w:r w:rsidRPr="001F528E">
              <w:rPr>
                <w:rFonts w:cs="Arial"/>
                <w:bCs/>
                <w:iCs/>
                <w:szCs w:val="18"/>
                <w:lang w:eastAsia="ja-JP"/>
              </w:rPr>
              <w:t>Indicates support of CSI-RS for tracking (i.e. TRS). This capability signalling comprises the following parameters:</w:t>
            </w:r>
          </w:p>
          <w:p w14:paraId="25E07EB9" w14:textId="77777777" w:rsidR="005C1CB7" w:rsidRPr="001F528E" w:rsidRDefault="005C1CB7" w:rsidP="00B65EFA">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26000E">
              <w:rPr>
                <w:rFonts w:ascii="Arial" w:hAnsi="Arial" w:cs="Arial"/>
                <w:i/>
                <w:sz w:val="18"/>
                <w:szCs w:val="18"/>
                <w:lang w:eastAsia="ja-JP"/>
              </w:rPr>
              <w:t>maxB</w:t>
            </w:r>
            <w:r w:rsidRPr="001F528E">
              <w:rPr>
                <w:rFonts w:ascii="Arial" w:hAnsi="Arial" w:cs="Arial"/>
                <w:i/>
                <w:sz w:val="18"/>
                <w:szCs w:val="18"/>
                <w:lang w:eastAsia="ja-JP"/>
              </w:rPr>
              <w:t>urstLength</w:t>
            </w:r>
            <w:proofErr w:type="spellEnd"/>
            <w:r w:rsidRPr="001F528E">
              <w:rPr>
                <w:rFonts w:ascii="Arial" w:hAnsi="Arial" w:cs="Arial"/>
                <w:sz w:val="18"/>
                <w:szCs w:val="18"/>
                <w:lang w:eastAsia="ja-JP"/>
              </w:rPr>
              <w:t xml:space="preserve"> indicates the TRS burst length</w:t>
            </w:r>
            <w:r>
              <w:rPr>
                <w:rFonts w:ascii="Arial" w:hAnsi="Arial" w:cs="Arial"/>
                <w:sz w:val="18"/>
                <w:szCs w:val="18"/>
                <w:lang w:eastAsia="ja-JP"/>
              </w:rPr>
              <w:t xml:space="preserve">. </w:t>
            </w:r>
            <w:r w:rsidRPr="00C7429B">
              <w:rPr>
                <w:rFonts w:ascii="Arial" w:hAnsi="Arial" w:cs="Arial"/>
                <w:sz w:val="18"/>
                <w:szCs w:val="18"/>
                <w:lang w:eastAsia="ja-JP"/>
              </w:rPr>
              <w:t>Value 1 indicates 1 slot and value 2 indicates both of 1 slot and 2 slots. In this release UE is mandated to report value 2</w:t>
            </w:r>
            <w:r w:rsidRPr="001F528E">
              <w:rPr>
                <w:rFonts w:ascii="Arial" w:hAnsi="Arial" w:cs="Arial"/>
                <w:sz w:val="18"/>
                <w:szCs w:val="18"/>
                <w:lang w:eastAsia="ja-JP"/>
              </w:rPr>
              <w:t>;</w:t>
            </w:r>
          </w:p>
          <w:p w14:paraId="306A38D4" w14:textId="77777777" w:rsidR="005C1CB7" w:rsidRPr="001F528E" w:rsidRDefault="005C1CB7" w:rsidP="00B65EFA">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1F528E">
              <w:rPr>
                <w:rFonts w:ascii="Arial" w:hAnsi="Arial" w:cs="Arial"/>
                <w:i/>
                <w:sz w:val="18"/>
                <w:szCs w:val="18"/>
                <w:lang w:eastAsia="ja-JP"/>
              </w:rPr>
              <w:t>maxSimultaneousResourceSetsPerCC</w:t>
            </w:r>
            <w:proofErr w:type="spellEnd"/>
            <w:r w:rsidRPr="001F528E">
              <w:rPr>
                <w:rFonts w:ascii="Arial" w:hAnsi="Arial" w:cs="Arial"/>
                <w:sz w:val="18"/>
                <w:szCs w:val="18"/>
                <w:lang w:eastAsia="ja-JP"/>
              </w:rPr>
              <w:t xml:space="preserve"> indicates the maximum number of TRS resource sets per CC which the UE can track simultaneously;</w:t>
            </w:r>
          </w:p>
          <w:p w14:paraId="7612EAA3" w14:textId="77777777" w:rsidR="005C1CB7" w:rsidRPr="001F528E" w:rsidRDefault="005C1CB7" w:rsidP="00B65EFA">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1F528E">
              <w:rPr>
                <w:rFonts w:ascii="Arial" w:hAnsi="Arial" w:cs="Arial"/>
                <w:i/>
                <w:sz w:val="18"/>
                <w:szCs w:val="18"/>
                <w:lang w:eastAsia="ja-JP"/>
              </w:rPr>
              <w:t>maxConfiguredResourceSetsPerCC</w:t>
            </w:r>
            <w:proofErr w:type="spellEnd"/>
            <w:r w:rsidRPr="001F528E">
              <w:rPr>
                <w:rFonts w:ascii="Arial" w:hAnsi="Arial" w:cs="Arial"/>
                <w:sz w:val="18"/>
                <w:szCs w:val="18"/>
                <w:lang w:eastAsia="ja-JP"/>
              </w:rPr>
              <w:t xml:space="preserve"> indicates the maximum number of TRS resource sets configured to UE per CC</w:t>
            </w:r>
            <w:r>
              <w:rPr>
                <w:rFonts w:ascii="Arial" w:hAnsi="Arial" w:cs="Arial"/>
                <w:sz w:val="18"/>
                <w:szCs w:val="18"/>
                <w:lang w:eastAsia="ja-JP"/>
              </w:rPr>
              <w:t xml:space="preserve">. </w:t>
            </w:r>
            <w:r w:rsidRPr="00C7429B">
              <w:rPr>
                <w:rFonts w:ascii="Arial" w:hAnsi="Arial" w:cs="Arial"/>
                <w:sz w:val="18"/>
                <w:szCs w:val="18"/>
                <w:lang w:eastAsia="ja-JP"/>
              </w:rPr>
              <w:t xml:space="preserve">It is mandated to report at least 8 for </w:t>
            </w:r>
            <w:r>
              <w:rPr>
                <w:rFonts w:ascii="Arial" w:hAnsi="Arial" w:cs="Arial"/>
                <w:sz w:val="18"/>
                <w:szCs w:val="18"/>
                <w:lang w:eastAsia="ja-JP"/>
              </w:rPr>
              <w:t>FR1 and [8 or 16 or 32] for FR2</w:t>
            </w:r>
            <w:r w:rsidRPr="001F528E">
              <w:rPr>
                <w:rFonts w:ascii="Arial" w:hAnsi="Arial" w:cs="Arial"/>
                <w:sz w:val="18"/>
                <w:szCs w:val="18"/>
                <w:lang w:eastAsia="ja-JP"/>
              </w:rPr>
              <w:t>;</w:t>
            </w:r>
          </w:p>
          <w:p w14:paraId="4EC0764F" w14:textId="77777777" w:rsidR="005C1CB7" w:rsidRPr="001F528E" w:rsidRDefault="005C1CB7" w:rsidP="00B65EFA">
            <w:pPr>
              <w:pStyle w:val="B1"/>
              <w:rPr>
                <w:rFonts w:ascii="Arial" w:hAnsi="Arial"/>
                <w:sz w:val="18"/>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1F528E">
              <w:rPr>
                <w:rFonts w:ascii="Arial" w:hAnsi="Arial" w:cs="Arial"/>
                <w:i/>
                <w:sz w:val="18"/>
                <w:szCs w:val="18"/>
                <w:lang w:eastAsia="ja-JP"/>
              </w:rPr>
              <w:t>maxConfiguredResourceSetsAllCC</w:t>
            </w:r>
            <w:proofErr w:type="spellEnd"/>
            <w:r w:rsidRPr="001F528E">
              <w:rPr>
                <w:rFonts w:ascii="Arial" w:hAnsi="Arial" w:cs="Arial"/>
                <w:sz w:val="18"/>
                <w:szCs w:val="18"/>
                <w:lang w:eastAsia="ja-JP"/>
              </w:rPr>
              <w:t xml:space="preserve"> indicates the maximum number of TRS resource sets configured to UE across CCs.</w:t>
            </w:r>
          </w:p>
        </w:tc>
        <w:tc>
          <w:tcPr>
            <w:tcW w:w="709" w:type="dxa"/>
          </w:tcPr>
          <w:p w14:paraId="4887A1B8" w14:textId="77777777" w:rsidR="005C1CB7" w:rsidRPr="001F528E" w:rsidRDefault="005C1CB7" w:rsidP="00B65EFA">
            <w:pPr>
              <w:pStyle w:val="TAL"/>
              <w:jc w:val="center"/>
            </w:pPr>
            <w:r w:rsidRPr="001F528E">
              <w:rPr>
                <w:rFonts w:cs="Arial"/>
                <w:bCs/>
                <w:iCs/>
                <w:szCs w:val="18"/>
                <w:lang w:eastAsia="ja-JP"/>
              </w:rPr>
              <w:t>Band</w:t>
            </w:r>
          </w:p>
        </w:tc>
        <w:tc>
          <w:tcPr>
            <w:tcW w:w="567" w:type="dxa"/>
          </w:tcPr>
          <w:p w14:paraId="1653F4B3" w14:textId="77777777" w:rsidR="005C1CB7" w:rsidRPr="001F528E" w:rsidRDefault="005C1CB7" w:rsidP="00B65EFA">
            <w:pPr>
              <w:pStyle w:val="TAL"/>
              <w:jc w:val="center"/>
            </w:pPr>
            <w:r>
              <w:rPr>
                <w:rFonts w:cs="Arial"/>
                <w:bCs/>
                <w:iCs/>
                <w:szCs w:val="18"/>
              </w:rPr>
              <w:t>Yes</w:t>
            </w:r>
          </w:p>
        </w:tc>
        <w:tc>
          <w:tcPr>
            <w:tcW w:w="709" w:type="dxa"/>
          </w:tcPr>
          <w:p w14:paraId="2DDF3D3D" w14:textId="77777777" w:rsidR="005C1CB7" w:rsidRPr="001F528E" w:rsidRDefault="005C1CB7" w:rsidP="00B65EFA">
            <w:pPr>
              <w:pStyle w:val="TAL"/>
              <w:jc w:val="center"/>
            </w:pPr>
            <w:r w:rsidRPr="001F528E">
              <w:rPr>
                <w:rFonts w:cs="Arial"/>
                <w:bCs/>
                <w:iCs/>
                <w:szCs w:val="18"/>
                <w:lang w:eastAsia="ja-JP"/>
              </w:rPr>
              <w:t>No</w:t>
            </w:r>
          </w:p>
        </w:tc>
        <w:tc>
          <w:tcPr>
            <w:tcW w:w="728" w:type="dxa"/>
          </w:tcPr>
          <w:p w14:paraId="683D0834" w14:textId="77777777" w:rsidR="005C1CB7" w:rsidRPr="001F528E" w:rsidRDefault="005C1CB7" w:rsidP="00B65EFA">
            <w:pPr>
              <w:pStyle w:val="TAL"/>
              <w:jc w:val="center"/>
            </w:pPr>
            <w:r w:rsidRPr="001F528E">
              <w:t>No</w:t>
            </w:r>
          </w:p>
        </w:tc>
      </w:tr>
      <w:tr w:rsidR="005C1CB7" w:rsidRPr="005074D2" w14:paraId="66D30616" w14:textId="77777777" w:rsidTr="00B65EFA">
        <w:trPr>
          <w:cantSplit/>
          <w:tblHeader/>
        </w:trPr>
        <w:tc>
          <w:tcPr>
            <w:tcW w:w="6917" w:type="dxa"/>
          </w:tcPr>
          <w:p w14:paraId="61972ACF" w14:textId="77777777" w:rsidR="005C1CB7" w:rsidRPr="0026000E" w:rsidRDefault="005C1CB7" w:rsidP="00B65EFA">
            <w:pPr>
              <w:pStyle w:val="TAL"/>
              <w:rPr>
                <w:b/>
                <w:i/>
              </w:rPr>
            </w:pPr>
            <w:proofErr w:type="spellStart"/>
            <w:r w:rsidRPr="0026000E">
              <w:rPr>
                <w:b/>
                <w:i/>
              </w:rPr>
              <w:t>csi</w:t>
            </w:r>
            <w:proofErr w:type="spellEnd"/>
            <w:r w:rsidRPr="0026000E">
              <w:rPr>
                <w:b/>
                <w:i/>
              </w:rPr>
              <w:t>-RS-IM-</w:t>
            </w:r>
            <w:proofErr w:type="spellStart"/>
            <w:r w:rsidRPr="0026000E">
              <w:rPr>
                <w:b/>
                <w:i/>
              </w:rPr>
              <w:t>ReceptionForFeedback</w:t>
            </w:r>
            <w:proofErr w:type="spellEnd"/>
          </w:p>
          <w:p w14:paraId="7F523B42" w14:textId="77777777" w:rsidR="005C1CB7" w:rsidRPr="00B81189" w:rsidRDefault="005C1CB7" w:rsidP="00B65EFA">
            <w:pPr>
              <w:pStyle w:val="TAL"/>
              <w:rPr>
                <w:rFonts w:cs="Arial"/>
                <w:szCs w:val="18"/>
              </w:rPr>
            </w:pPr>
            <w:r w:rsidRPr="00B81189">
              <w:rPr>
                <w:rFonts w:cs="Arial"/>
                <w:szCs w:val="18"/>
              </w:rPr>
              <w:t>Indicates support of CSI-RS and CSI-IM reception for CSI feedback. This capability signalling comprises the following parameters:</w:t>
            </w:r>
          </w:p>
          <w:p w14:paraId="10B8610B"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maxConfigNumberNZP</w:t>
            </w:r>
            <w:proofErr w:type="spellEnd"/>
            <w:r w:rsidRPr="0026000E">
              <w:rPr>
                <w:rFonts w:ascii="Arial" w:hAnsi="Arial" w:cs="Arial"/>
                <w:i/>
                <w:sz w:val="18"/>
                <w:szCs w:val="18"/>
                <w:lang w:eastAsia="ja-JP"/>
              </w:rPr>
              <w:t>-CSI-RS-</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maximum number of configured NZP-CSI-RS resources per CC;</w:t>
            </w:r>
          </w:p>
          <w:p w14:paraId="0C6FA576"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maxConfigNumberPortsAcrossNZP</w:t>
            </w:r>
            <w:proofErr w:type="spellEnd"/>
            <w:r w:rsidRPr="0026000E">
              <w:rPr>
                <w:rFonts w:ascii="Arial" w:hAnsi="Arial" w:cs="Arial"/>
                <w:i/>
                <w:sz w:val="18"/>
                <w:szCs w:val="18"/>
                <w:lang w:eastAsia="ja-JP"/>
              </w:rPr>
              <w:t>-CSI-RS-</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maximum number of ports across all configured NZP-CSI-RS resources per CC;</w:t>
            </w:r>
          </w:p>
          <w:p w14:paraId="322B57C4"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maxConfigNumberCSI</w:t>
            </w:r>
            <w:proofErr w:type="spellEnd"/>
            <w:r w:rsidRPr="0026000E">
              <w:rPr>
                <w:rFonts w:ascii="Arial" w:hAnsi="Arial" w:cs="Arial"/>
                <w:i/>
                <w:sz w:val="18"/>
                <w:szCs w:val="18"/>
                <w:lang w:eastAsia="ja-JP"/>
              </w:rPr>
              <w:t>-IM-</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maximum number of configured CSI-IM resources per CC;</w:t>
            </w:r>
          </w:p>
          <w:p w14:paraId="43D2C103"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maxNumberSimultaneousNZP</w:t>
            </w:r>
            <w:proofErr w:type="spellEnd"/>
            <w:r w:rsidRPr="0026000E">
              <w:rPr>
                <w:rFonts w:ascii="Arial" w:hAnsi="Arial" w:cs="Arial"/>
                <w:i/>
                <w:sz w:val="18"/>
                <w:szCs w:val="18"/>
                <w:lang w:eastAsia="ja-JP"/>
              </w:rPr>
              <w:t>-CSI-RS-</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maximum number of </w:t>
            </w:r>
            <w:proofErr w:type="spellStart"/>
            <w:r w:rsidRPr="0026000E">
              <w:rPr>
                <w:rFonts w:ascii="Arial" w:hAnsi="Arial" w:cs="Arial"/>
                <w:sz w:val="18"/>
                <w:szCs w:val="18"/>
                <w:lang w:eastAsia="ja-JP"/>
              </w:rPr>
              <w:t>simultanesous</w:t>
            </w:r>
            <w:proofErr w:type="spellEnd"/>
            <w:r w:rsidRPr="0026000E">
              <w:rPr>
                <w:rFonts w:ascii="Arial" w:hAnsi="Arial" w:cs="Arial"/>
                <w:sz w:val="18"/>
                <w:szCs w:val="18"/>
                <w:lang w:eastAsia="ja-JP"/>
              </w:rPr>
              <w:t xml:space="preserve"> CSI-RS-resources per CC;</w:t>
            </w:r>
          </w:p>
          <w:p w14:paraId="07435C85" w14:textId="77777777" w:rsidR="005C1CB7" w:rsidRPr="003D0D48" w:rsidRDefault="005C1CB7" w:rsidP="00B65EFA">
            <w:pPr>
              <w:pStyle w:val="B1"/>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totalNumberPortsSimultaneousNZP</w:t>
            </w:r>
            <w:proofErr w:type="spellEnd"/>
            <w:r w:rsidRPr="0026000E">
              <w:rPr>
                <w:rFonts w:ascii="Arial" w:hAnsi="Arial" w:cs="Arial"/>
                <w:i/>
                <w:sz w:val="18"/>
                <w:szCs w:val="18"/>
                <w:lang w:eastAsia="ja-JP"/>
              </w:rPr>
              <w:t>-CSI-RS-</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total number of CSI-RS ports in simultaneous CSI-RS resources per CC.</w:t>
            </w:r>
          </w:p>
        </w:tc>
        <w:tc>
          <w:tcPr>
            <w:tcW w:w="709" w:type="dxa"/>
          </w:tcPr>
          <w:p w14:paraId="3E411848" w14:textId="77777777" w:rsidR="005C1CB7" w:rsidRPr="003D0D48" w:rsidRDefault="005C1CB7" w:rsidP="00B65EFA">
            <w:pPr>
              <w:pStyle w:val="TAL"/>
              <w:jc w:val="center"/>
              <w:rPr>
                <w:rFonts w:cs="Arial"/>
                <w:szCs w:val="18"/>
                <w:lang w:eastAsia="ja-JP"/>
              </w:rPr>
            </w:pPr>
            <w:r>
              <w:rPr>
                <w:rFonts w:cs="Arial"/>
                <w:szCs w:val="18"/>
                <w:lang w:eastAsia="ja-JP"/>
              </w:rPr>
              <w:t>Band or UE</w:t>
            </w:r>
          </w:p>
        </w:tc>
        <w:tc>
          <w:tcPr>
            <w:tcW w:w="567" w:type="dxa"/>
          </w:tcPr>
          <w:p w14:paraId="624D644F" w14:textId="77777777" w:rsidR="005C1CB7" w:rsidRPr="003D0D48" w:rsidDel="00C7429B" w:rsidRDefault="005C1CB7" w:rsidP="00B65EFA">
            <w:pPr>
              <w:pStyle w:val="TAL"/>
              <w:jc w:val="center"/>
              <w:rPr>
                <w:rFonts w:cs="Arial"/>
                <w:szCs w:val="18"/>
              </w:rPr>
            </w:pPr>
            <w:r w:rsidRPr="00867640">
              <w:rPr>
                <w:rFonts w:cs="Arial"/>
                <w:szCs w:val="18"/>
              </w:rPr>
              <w:t>Yes</w:t>
            </w:r>
          </w:p>
        </w:tc>
        <w:tc>
          <w:tcPr>
            <w:tcW w:w="709" w:type="dxa"/>
          </w:tcPr>
          <w:p w14:paraId="4E0E28F4" w14:textId="77777777" w:rsidR="005C1CB7" w:rsidRPr="00B81189" w:rsidRDefault="005C1CB7" w:rsidP="00B65EFA">
            <w:pPr>
              <w:pStyle w:val="TAL"/>
              <w:jc w:val="center"/>
              <w:rPr>
                <w:rFonts w:cs="Arial"/>
                <w:szCs w:val="18"/>
                <w:lang w:eastAsia="ja-JP"/>
              </w:rPr>
            </w:pPr>
            <w:r w:rsidRPr="00B81189">
              <w:rPr>
                <w:rFonts w:cs="Arial"/>
                <w:szCs w:val="18"/>
              </w:rPr>
              <w:t>No</w:t>
            </w:r>
          </w:p>
        </w:tc>
        <w:tc>
          <w:tcPr>
            <w:tcW w:w="728" w:type="dxa"/>
          </w:tcPr>
          <w:p w14:paraId="1045F4F5" w14:textId="77777777" w:rsidR="005C1CB7" w:rsidRPr="00285A72" w:rsidRDefault="005C1CB7" w:rsidP="00B65EFA">
            <w:pPr>
              <w:pStyle w:val="TAL"/>
              <w:jc w:val="center"/>
            </w:pPr>
            <w:r w:rsidRPr="00285A72">
              <w:rPr>
                <w:rFonts w:cs="Arial"/>
                <w:szCs w:val="18"/>
                <w:lang w:eastAsia="ja-JP"/>
              </w:rPr>
              <w:t>No</w:t>
            </w:r>
          </w:p>
        </w:tc>
      </w:tr>
      <w:tr w:rsidR="005C1CB7" w:rsidRPr="005074D2" w14:paraId="2CA3EB24" w14:textId="77777777" w:rsidTr="00B65EFA">
        <w:trPr>
          <w:cantSplit/>
          <w:tblHeader/>
        </w:trPr>
        <w:tc>
          <w:tcPr>
            <w:tcW w:w="6917" w:type="dxa"/>
          </w:tcPr>
          <w:p w14:paraId="489D64D7" w14:textId="77777777" w:rsidR="005C1CB7" w:rsidRPr="0026000E" w:rsidRDefault="005C1CB7" w:rsidP="00B65EFA">
            <w:pPr>
              <w:pStyle w:val="TAL"/>
              <w:rPr>
                <w:rFonts w:cs="Arial"/>
                <w:b/>
                <w:i/>
                <w:szCs w:val="18"/>
              </w:rPr>
            </w:pPr>
            <w:proofErr w:type="spellStart"/>
            <w:r w:rsidRPr="0026000E">
              <w:rPr>
                <w:rFonts w:cs="Arial"/>
                <w:b/>
                <w:i/>
                <w:szCs w:val="18"/>
              </w:rPr>
              <w:lastRenderedPageBreak/>
              <w:t>csi</w:t>
            </w:r>
            <w:proofErr w:type="spellEnd"/>
            <w:r w:rsidRPr="0026000E">
              <w:rPr>
                <w:rFonts w:cs="Arial"/>
                <w:b/>
                <w:i/>
                <w:szCs w:val="18"/>
              </w:rPr>
              <w:t>-RS-</w:t>
            </w:r>
            <w:proofErr w:type="spellStart"/>
            <w:r w:rsidRPr="0026000E">
              <w:rPr>
                <w:rFonts w:cs="Arial"/>
                <w:b/>
                <w:i/>
                <w:szCs w:val="18"/>
              </w:rPr>
              <w:t>ProcFrameworkForSRS</w:t>
            </w:r>
            <w:proofErr w:type="spellEnd"/>
          </w:p>
          <w:p w14:paraId="593266B1" w14:textId="77777777" w:rsidR="005C1CB7" w:rsidRPr="00A43494" w:rsidRDefault="005C1CB7" w:rsidP="00B65EFA">
            <w:pPr>
              <w:pStyle w:val="TAL"/>
              <w:rPr>
                <w:rFonts w:eastAsia="MS PGothic" w:cs="Arial"/>
                <w:szCs w:val="18"/>
              </w:rPr>
            </w:pPr>
            <w:r w:rsidRPr="00A43494">
              <w:rPr>
                <w:rFonts w:eastAsia="MS PGothic" w:cs="Arial"/>
                <w:szCs w:val="18"/>
              </w:rPr>
              <w:t>Indicates support of CSI-RS processing framework for SRS. This capability signalling comprises the following parameters:</w:t>
            </w:r>
          </w:p>
          <w:p w14:paraId="7D9A854A"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maxNumberPeriodicSRS</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AssocCSI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PerBWP</w:t>
            </w:r>
            <w:proofErr w:type="spellEnd"/>
            <w:r w:rsidRPr="0026000E">
              <w:rPr>
                <w:rFonts w:ascii="Arial" w:hAnsi="Arial" w:cs="Arial"/>
                <w:sz w:val="18"/>
                <w:szCs w:val="18"/>
                <w:lang w:eastAsia="ja-JP"/>
              </w:rPr>
              <w:t xml:space="preserve"> indicates the maximum number of periodic SRS resources associated with CSI-RS per BWP;</w:t>
            </w:r>
          </w:p>
          <w:p w14:paraId="2BF864CA"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maxNumberAperiodicSRS</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AssocCSI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PerBWP</w:t>
            </w:r>
            <w:proofErr w:type="spellEnd"/>
            <w:r w:rsidRPr="0026000E">
              <w:rPr>
                <w:rFonts w:ascii="Arial" w:hAnsi="Arial" w:cs="Arial"/>
                <w:sz w:val="18"/>
                <w:szCs w:val="18"/>
                <w:lang w:eastAsia="ja-JP"/>
              </w:rPr>
              <w:t xml:space="preserve"> indicates the maximum number of aperiodic SRS resources associated with CSI-RS per BWP;</w:t>
            </w:r>
          </w:p>
          <w:p w14:paraId="733F6B6D"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maxNumberSP</w:t>
            </w:r>
            <w:proofErr w:type="spellEnd"/>
            <w:r w:rsidRPr="0026000E">
              <w:rPr>
                <w:rFonts w:ascii="Arial" w:hAnsi="Arial" w:cs="Arial"/>
                <w:i/>
                <w:sz w:val="18"/>
                <w:szCs w:val="18"/>
                <w:lang w:eastAsia="ja-JP"/>
              </w:rPr>
              <w:t>-SRS-</w:t>
            </w:r>
            <w:proofErr w:type="spellStart"/>
            <w:r w:rsidRPr="0026000E">
              <w:rPr>
                <w:rFonts w:ascii="Arial" w:hAnsi="Arial" w:cs="Arial"/>
                <w:i/>
                <w:sz w:val="18"/>
                <w:szCs w:val="18"/>
                <w:lang w:eastAsia="ja-JP"/>
              </w:rPr>
              <w:t>AssocCSI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PerBWP</w:t>
            </w:r>
            <w:proofErr w:type="spellEnd"/>
            <w:r w:rsidRPr="0026000E">
              <w:rPr>
                <w:rFonts w:ascii="Arial" w:hAnsi="Arial" w:cs="Arial"/>
                <w:sz w:val="18"/>
                <w:szCs w:val="18"/>
                <w:lang w:eastAsia="ja-JP"/>
              </w:rPr>
              <w:t xml:space="preserve"> indicates the maximum number of semi-persistent SRS resources associated with CSI-RS per BWP;</w:t>
            </w:r>
          </w:p>
          <w:p w14:paraId="630930D4" w14:textId="77777777" w:rsidR="005C1CB7" w:rsidRPr="003D0D48" w:rsidRDefault="005C1CB7" w:rsidP="00B65EFA">
            <w:pPr>
              <w:pStyle w:val="B1"/>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simultaneousSRS</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AssocCSI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2A31525" w14:textId="77777777" w:rsidR="005C1CB7" w:rsidRPr="003D0D48" w:rsidRDefault="005C1CB7" w:rsidP="00B65EFA">
            <w:pPr>
              <w:pStyle w:val="TAL"/>
              <w:jc w:val="center"/>
              <w:rPr>
                <w:rFonts w:cs="Arial"/>
                <w:szCs w:val="18"/>
                <w:lang w:eastAsia="ja-JP"/>
              </w:rPr>
            </w:pPr>
            <w:r>
              <w:rPr>
                <w:rFonts w:cs="Arial"/>
                <w:szCs w:val="18"/>
                <w:lang w:eastAsia="ja-JP"/>
              </w:rPr>
              <w:t>Band or UE</w:t>
            </w:r>
          </w:p>
        </w:tc>
        <w:tc>
          <w:tcPr>
            <w:tcW w:w="567" w:type="dxa"/>
          </w:tcPr>
          <w:p w14:paraId="756F2E5D" w14:textId="77777777" w:rsidR="005C1CB7" w:rsidRPr="003D0D48" w:rsidRDefault="005C1CB7" w:rsidP="00B65EFA">
            <w:pPr>
              <w:pStyle w:val="TAL"/>
              <w:jc w:val="center"/>
              <w:rPr>
                <w:rFonts w:cs="Arial"/>
                <w:szCs w:val="18"/>
              </w:rPr>
            </w:pPr>
            <w:r w:rsidRPr="00BC3DF5">
              <w:rPr>
                <w:rFonts w:cs="Arial"/>
                <w:szCs w:val="18"/>
                <w:lang w:eastAsia="ja-JP"/>
              </w:rPr>
              <w:t>No</w:t>
            </w:r>
          </w:p>
        </w:tc>
        <w:tc>
          <w:tcPr>
            <w:tcW w:w="709" w:type="dxa"/>
          </w:tcPr>
          <w:p w14:paraId="4552A4CA" w14:textId="77777777" w:rsidR="005C1CB7" w:rsidRPr="003D0D48" w:rsidRDefault="005C1CB7" w:rsidP="00B65EFA">
            <w:pPr>
              <w:pStyle w:val="TAL"/>
              <w:jc w:val="center"/>
              <w:rPr>
                <w:rFonts w:cs="Arial"/>
                <w:szCs w:val="18"/>
              </w:rPr>
            </w:pPr>
            <w:r w:rsidRPr="00BC3DF5">
              <w:rPr>
                <w:rFonts w:cs="Arial"/>
                <w:szCs w:val="18"/>
                <w:lang w:eastAsia="ja-JP"/>
              </w:rPr>
              <w:t>No</w:t>
            </w:r>
          </w:p>
        </w:tc>
        <w:tc>
          <w:tcPr>
            <w:tcW w:w="728" w:type="dxa"/>
          </w:tcPr>
          <w:p w14:paraId="0E88AEBB" w14:textId="77777777" w:rsidR="005C1CB7" w:rsidRPr="003D0D48" w:rsidRDefault="005C1CB7" w:rsidP="00B65EFA">
            <w:pPr>
              <w:pStyle w:val="TAL"/>
              <w:jc w:val="center"/>
              <w:rPr>
                <w:rFonts w:cs="Arial"/>
                <w:szCs w:val="18"/>
                <w:lang w:eastAsia="ja-JP"/>
              </w:rPr>
            </w:pPr>
            <w:r w:rsidRPr="00BC3DF5">
              <w:rPr>
                <w:rFonts w:cs="Arial"/>
                <w:szCs w:val="18"/>
                <w:lang w:eastAsia="ja-JP"/>
              </w:rPr>
              <w:t>No</w:t>
            </w:r>
          </w:p>
        </w:tc>
      </w:tr>
      <w:tr w:rsidR="005C1CB7" w:rsidRPr="001F528E" w14:paraId="6946B766" w14:textId="77777777" w:rsidTr="00B65EFA">
        <w:trPr>
          <w:cantSplit/>
          <w:tblHeader/>
        </w:trPr>
        <w:tc>
          <w:tcPr>
            <w:tcW w:w="6917" w:type="dxa"/>
          </w:tcPr>
          <w:p w14:paraId="27808831" w14:textId="77777777" w:rsidR="005C1CB7" w:rsidRPr="001F528E" w:rsidRDefault="005C1CB7" w:rsidP="00B65EFA">
            <w:pPr>
              <w:pStyle w:val="TAL"/>
              <w:rPr>
                <w:b/>
                <w:bCs/>
                <w:i/>
                <w:iCs/>
              </w:rPr>
            </w:pPr>
            <w:r w:rsidRPr="001F528E">
              <w:rPr>
                <w:b/>
                <w:bCs/>
                <w:i/>
                <w:iCs/>
              </w:rPr>
              <w:t>extendedCP</w:t>
            </w:r>
          </w:p>
          <w:p w14:paraId="08F5778D" w14:textId="77777777" w:rsidR="005C1CB7" w:rsidRPr="001F528E" w:rsidRDefault="005C1CB7" w:rsidP="00B65EFA">
            <w:pPr>
              <w:pStyle w:val="TAL"/>
            </w:pPr>
            <w:r w:rsidRPr="001F528E">
              <w:rPr>
                <w:bCs/>
                <w:iCs/>
              </w:rPr>
              <w:t>Indicates whether the UE supports 60 kHz subcarrier spacing with extended CP length for reception of PDCCH, and PDSCH, and transmission of PUCCH, PUSCH, and SRS.</w:t>
            </w:r>
          </w:p>
        </w:tc>
        <w:tc>
          <w:tcPr>
            <w:tcW w:w="709" w:type="dxa"/>
          </w:tcPr>
          <w:p w14:paraId="4BF81518" w14:textId="77777777" w:rsidR="005C1CB7" w:rsidRPr="001F528E" w:rsidRDefault="005C1CB7" w:rsidP="00B65EFA">
            <w:pPr>
              <w:pStyle w:val="TAL"/>
              <w:jc w:val="center"/>
              <w:rPr>
                <w:rFonts w:cs="Arial"/>
                <w:szCs w:val="18"/>
                <w:lang w:eastAsia="ja-JP"/>
              </w:rPr>
            </w:pPr>
            <w:r w:rsidRPr="001F528E">
              <w:rPr>
                <w:bCs/>
                <w:iCs/>
              </w:rPr>
              <w:t>Band</w:t>
            </w:r>
          </w:p>
        </w:tc>
        <w:tc>
          <w:tcPr>
            <w:tcW w:w="567" w:type="dxa"/>
          </w:tcPr>
          <w:p w14:paraId="074E0E64" w14:textId="77777777" w:rsidR="005C1CB7" w:rsidRPr="001F528E" w:rsidRDefault="005C1CB7" w:rsidP="00B65EFA">
            <w:pPr>
              <w:pStyle w:val="TAL"/>
              <w:jc w:val="center"/>
              <w:rPr>
                <w:rFonts w:cs="Arial"/>
                <w:szCs w:val="18"/>
                <w:lang w:eastAsia="ja-JP"/>
              </w:rPr>
            </w:pPr>
            <w:r w:rsidRPr="001F528E">
              <w:rPr>
                <w:bCs/>
                <w:iCs/>
              </w:rPr>
              <w:t>No</w:t>
            </w:r>
          </w:p>
        </w:tc>
        <w:tc>
          <w:tcPr>
            <w:tcW w:w="709" w:type="dxa"/>
          </w:tcPr>
          <w:p w14:paraId="588ACF8B" w14:textId="77777777" w:rsidR="005C1CB7" w:rsidRPr="001F528E" w:rsidRDefault="005C1CB7" w:rsidP="00B65EFA">
            <w:pPr>
              <w:pStyle w:val="TAL"/>
              <w:jc w:val="center"/>
              <w:rPr>
                <w:rFonts w:cs="Arial"/>
                <w:szCs w:val="18"/>
                <w:lang w:eastAsia="ja-JP"/>
              </w:rPr>
            </w:pPr>
            <w:r w:rsidRPr="001F528E">
              <w:rPr>
                <w:bCs/>
                <w:iCs/>
              </w:rPr>
              <w:t>No</w:t>
            </w:r>
          </w:p>
        </w:tc>
        <w:tc>
          <w:tcPr>
            <w:tcW w:w="728" w:type="dxa"/>
          </w:tcPr>
          <w:p w14:paraId="6048F0B2" w14:textId="77777777" w:rsidR="005C1CB7" w:rsidRPr="001F528E" w:rsidRDefault="005C1CB7" w:rsidP="00B65EFA">
            <w:pPr>
              <w:pStyle w:val="TAL"/>
              <w:jc w:val="center"/>
            </w:pPr>
            <w:r w:rsidRPr="001F528E">
              <w:t>No</w:t>
            </w:r>
          </w:p>
        </w:tc>
      </w:tr>
      <w:tr w:rsidR="005C1CB7" w:rsidRPr="001F528E" w14:paraId="3D50CFE2" w14:textId="77777777" w:rsidTr="00B65EFA">
        <w:trPr>
          <w:cantSplit/>
          <w:tblHeader/>
        </w:trPr>
        <w:tc>
          <w:tcPr>
            <w:tcW w:w="6917" w:type="dxa"/>
          </w:tcPr>
          <w:p w14:paraId="58F6C2FB" w14:textId="77777777" w:rsidR="005C1CB7" w:rsidRPr="001F528E" w:rsidRDefault="005C1CB7" w:rsidP="00B65EFA">
            <w:pPr>
              <w:pStyle w:val="TAL"/>
              <w:rPr>
                <w:b/>
                <w:bCs/>
                <w:i/>
                <w:iCs/>
              </w:rPr>
            </w:pPr>
            <w:proofErr w:type="spellStart"/>
            <w:r w:rsidRPr="001F528E">
              <w:rPr>
                <w:b/>
                <w:bCs/>
                <w:i/>
                <w:iCs/>
              </w:rPr>
              <w:t>groupBeamReporting</w:t>
            </w:r>
            <w:proofErr w:type="spellEnd"/>
          </w:p>
          <w:p w14:paraId="0DA30BDA" w14:textId="77777777" w:rsidR="005C1CB7" w:rsidRPr="001F528E" w:rsidRDefault="005C1CB7" w:rsidP="00B65EFA">
            <w:pPr>
              <w:pStyle w:val="TAL"/>
              <w:rPr>
                <w:bCs/>
                <w:iCs/>
              </w:rPr>
            </w:pPr>
            <w:r w:rsidRPr="001F528E">
              <w:rPr>
                <w:rFonts w:eastAsia="MS PGothic"/>
              </w:rPr>
              <w:t>Indicates whether UE supports RSRP reporting for the group of two reference signals.</w:t>
            </w:r>
          </w:p>
        </w:tc>
        <w:tc>
          <w:tcPr>
            <w:tcW w:w="709" w:type="dxa"/>
          </w:tcPr>
          <w:p w14:paraId="430A568E" w14:textId="77777777" w:rsidR="005C1CB7" w:rsidRPr="001F528E" w:rsidRDefault="005C1CB7" w:rsidP="00B65EFA">
            <w:pPr>
              <w:pStyle w:val="TAL"/>
              <w:jc w:val="center"/>
              <w:rPr>
                <w:bCs/>
                <w:iCs/>
              </w:rPr>
            </w:pPr>
            <w:r w:rsidRPr="001F528E">
              <w:rPr>
                <w:bCs/>
                <w:iCs/>
              </w:rPr>
              <w:t>Band</w:t>
            </w:r>
          </w:p>
        </w:tc>
        <w:tc>
          <w:tcPr>
            <w:tcW w:w="567" w:type="dxa"/>
          </w:tcPr>
          <w:p w14:paraId="7EA74D70" w14:textId="77777777" w:rsidR="005C1CB7" w:rsidRPr="001F528E" w:rsidRDefault="005C1CB7" w:rsidP="00B65EFA">
            <w:pPr>
              <w:pStyle w:val="TAL"/>
              <w:jc w:val="center"/>
              <w:rPr>
                <w:bCs/>
                <w:iCs/>
              </w:rPr>
            </w:pPr>
            <w:r w:rsidRPr="001F528E">
              <w:rPr>
                <w:bCs/>
                <w:iCs/>
              </w:rPr>
              <w:t>No</w:t>
            </w:r>
          </w:p>
        </w:tc>
        <w:tc>
          <w:tcPr>
            <w:tcW w:w="709" w:type="dxa"/>
          </w:tcPr>
          <w:p w14:paraId="7352C94E" w14:textId="77777777" w:rsidR="005C1CB7" w:rsidRPr="001F528E" w:rsidRDefault="005C1CB7" w:rsidP="00B65EFA">
            <w:pPr>
              <w:pStyle w:val="TAL"/>
              <w:jc w:val="center"/>
              <w:rPr>
                <w:bCs/>
                <w:iCs/>
              </w:rPr>
            </w:pPr>
            <w:r w:rsidRPr="001F528E">
              <w:rPr>
                <w:bCs/>
                <w:iCs/>
              </w:rPr>
              <w:t>No</w:t>
            </w:r>
          </w:p>
        </w:tc>
        <w:tc>
          <w:tcPr>
            <w:tcW w:w="728" w:type="dxa"/>
          </w:tcPr>
          <w:p w14:paraId="4A01ACD9" w14:textId="77777777" w:rsidR="005C1CB7" w:rsidRPr="001F528E" w:rsidRDefault="005C1CB7" w:rsidP="00B65EFA">
            <w:pPr>
              <w:pStyle w:val="TAL"/>
              <w:jc w:val="center"/>
            </w:pPr>
            <w:r w:rsidRPr="001F528E">
              <w:t>No</w:t>
            </w:r>
          </w:p>
        </w:tc>
      </w:tr>
      <w:tr w:rsidR="005C1CB7" w:rsidRPr="001F528E" w14:paraId="7E3BEC96" w14:textId="77777777" w:rsidTr="00B65EFA">
        <w:trPr>
          <w:cantSplit/>
          <w:tblHeader/>
        </w:trPr>
        <w:tc>
          <w:tcPr>
            <w:tcW w:w="6917" w:type="dxa"/>
          </w:tcPr>
          <w:p w14:paraId="6043DCC7" w14:textId="77777777" w:rsidR="005C1CB7" w:rsidRPr="001F528E" w:rsidRDefault="005C1CB7" w:rsidP="00B65EFA">
            <w:pPr>
              <w:pStyle w:val="TAL"/>
              <w:rPr>
                <w:b/>
                <w:bCs/>
                <w:i/>
                <w:iCs/>
              </w:rPr>
            </w:pPr>
            <w:proofErr w:type="spellStart"/>
            <w:r w:rsidRPr="001F528E">
              <w:rPr>
                <w:b/>
                <w:bCs/>
                <w:i/>
                <w:iCs/>
              </w:rPr>
              <w:t>maxNumberActiveTCI-PerBWP</w:t>
            </w:r>
            <w:proofErr w:type="spellEnd"/>
          </w:p>
          <w:p w14:paraId="2679A9AB" w14:textId="77777777" w:rsidR="005C1CB7" w:rsidRPr="001F528E" w:rsidRDefault="005C1CB7" w:rsidP="00B65EFA">
            <w:pPr>
              <w:pStyle w:val="TAL"/>
              <w:rPr>
                <w:bCs/>
                <w:iCs/>
              </w:rPr>
            </w:pPr>
            <w:r w:rsidRPr="001F528E">
              <w:rPr>
                <w:bCs/>
                <w:iCs/>
              </w:rPr>
              <w:t xml:space="preserve">Defines maximum number of TCI states for PDSCH reception that can be activated for the UE using MAC Control Element from the set of RRC configured TCI states as defined in TS 38.214 [12] </w:t>
            </w:r>
            <w:r>
              <w:rPr>
                <w:bCs/>
                <w:iCs/>
              </w:rPr>
              <w:t>clause</w:t>
            </w:r>
            <w:r w:rsidRPr="001F528E">
              <w:rPr>
                <w:bCs/>
                <w:iCs/>
              </w:rPr>
              <w:t xml:space="preserve"> 5.1.5.</w:t>
            </w:r>
          </w:p>
        </w:tc>
        <w:tc>
          <w:tcPr>
            <w:tcW w:w="709" w:type="dxa"/>
          </w:tcPr>
          <w:p w14:paraId="246EC3C3" w14:textId="77777777" w:rsidR="005C1CB7" w:rsidRPr="001F528E" w:rsidRDefault="005C1CB7" w:rsidP="00B65EFA">
            <w:pPr>
              <w:pStyle w:val="TAL"/>
              <w:jc w:val="center"/>
              <w:rPr>
                <w:bCs/>
                <w:iCs/>
              </w:rPr>
            </w:pPr>
            <w:r w:rsidRPr="001F528E">
              <w:rPr>
                <w:bCs/>
                <w:iCs/>
              </w:rPr>
              <w:t>Band</w:t>
            </w:r>
          </w:p>
        </w:tc>
        <w:tc>
          <w:tcPr>
            <w:tcW w:w="567" w:type="dxa"/>
          </w:tcPr>
          <w:p w14:paraId="4858E3FC" w14:textId="77777777" w:rsidR="005C1CB7" w:rsidRPr="001F528E" w:rsidRDefault="005C1CB7" w:rsidP="00B65EFA">
            <w:pPr>
              <w:pStyle w:val="TAL"/>
              <w:jc w:val="center"/>
              <w:rPr>
                <w:bCs/>
                <w:iCs/>
              </w:rPr>
            </w:pPr>
            <w:proofErr w:type="spellStart"/>
            <w:r w:rsidRPr="001F528E">
              <w:rPr>
                <w:bCs/>
                <w:iCs/>
              </w:rPr>
              <w:t>Tbd</w:t>
            </w:r>
            <w:proofErr w:type="spellEnd"/>
          </w:p>
        </w:tc>
        <w:tc>
          <w:tcPr>
            <w:tcW w:w="709" w:type="dxa"/>
          </w:tcPr>
          <w:p w14:paraId="152F13B7" w14:textId="77777777" w:rsidR="005C1CB7" w:rsidRPr="001F528E" w:rsidRDefault="005C1CB7" w:rsidP="00B65EFA">
            <w:pPr>
              <w:pStyle w:val="TAL"/>
              <w:jc w:val="center"/>
              <w:rPr>
                <w:bCs/>
                <w:iCs/>
              </w:rPr>
            </w:pPr>
            <w:r w:rsidRPr="001F528E">
              <w:rPr>
                <w:bCs/>
                <w:iCs/>
              </w:rPr>
              <w:t>No</w:t>
            </w:r>
          </w:p>
        </w:tc>
        <w:tc>
          <w:tcPr>
            <w:tcW w:w="728" w:type="dxa"/>
          </w:tcPr>
          <w:p w14:paraId="4A140CCD" w14:textId="77777777" w:rsidR="005C1CB7" w:rsidRPr="001F528E" w:rsidRDefault="005C1CB7" w:rsidP="00B65EFA">
            <w:pPr>
              <w:pStyle w:val="TAL"/>
              <w:jc w:val="center"/>
            </w:pPr>
            <w:r w:rsidRPr="001F528E">
              <w:t>No</w:t>
            </w:r>
          </w:p>
        </w:tc>
      </w:tr>
      <w:tr w:rsidR="005C1CB7" w:rsidRPr="001F528E" w14:paraId="23A98D89" w14:textId="77777777" w:rsidTr="00B65EFA">
        <w:trPr>
          <w:cantSplit/>
          <w:tblHeader/>
        </w:trPr>
        <w:tc>
          <w:tcPr>
            <w:tcW w:w="6917" w:type="dxa"/>
          </w:tcPr>
          <w:p w14:paraId="5BF027B5" w14:textId="77777777" w:rsidR="005C1CB7" w:rsidRPr="001F528E" w:rsidRDefault="005C1CB7" w:rsidP="00B65EFA">
            <w:pPr>
              <w:pStyle w:val="TAL"/>
              <w:rPr>
                <w:b/>
                <w:bCs/>
                <w:i/>
                <w:iCs/>
              </w:rPr>
            </w:pPr>
            <w:proofErr w:type="spellStart"/>
            <w:r w:rsidRPr="001F528E">
              <w:rPr>
                <w:b/>
                <w:bCs/>
                <w:i/>
                <w:iCs/>
              </w:rPr>
              <w:t>maxNumberConfiguredTCIstatesPerCC</w:t>
            </w:r>
            <w:proofErr w:type="spellEnd"/>
          </w:p>
          <w:p w14:paraId="27303647" w14:textId="77777777" w:rsidR="005C1CB7" w:rsidRPr="001F528E" w:rsidRDefault="005C1CB7" w:rsidP="00B65EFA">
            <w:pPr>
              <w:pStyle w:val="TAL"/>
              <w:rPr>
                <w:bCs/>
                <w:iCs/>
              </w:rPr>
            </w:pPr>
            <w:r w:rsidRPr="001F528E">
              <w:rPr>
                <w:bCs/>
                <w:iCs/>
              </w:rPr>
              <w:t>Defines maximum number of TCI states that can be configured for the UE using RRC signalling. This value shall not be lower than the maximum number of TCI states supported by the UE for MAC Control Element activation.</w:t>
            </w:r>
          </w:p>
        </w:tc>
        <w:tc>
          <w:tcPr>
            <w:tcW w:w="709" w:type="dxa"/>
          </w:tcPr>
          <w:p w14:paraId="7F9F0E5E" w14:textId="77777777" w:rsidR="005C1CB7" w:rsidRPr="001F528E" w:rsidRDefault="005C1CB7" w:rsidP="00B65EFA">
            <w:pPr>
              <w:pStyle w:val="TAL"/>
              <w:jc w:val="center"/>
              <w:rPr>
                <w:bCs/>
                <w:iCs/>
              </w:rPr>
            </w:pPr>
            <w:r w:rsidRPr="001F528E">
              <w:rPr>
                <w:bCs/>
                <w:iCs/>
              </w:rPr>
              <w:t>Band</w:t>
            </w:r>
          </w:p>
        </w:tc>
        <w:tc>
          <w:tcPr>
            <w:tcW w:w="567" w:type="dxa"/>
          </w:tcPr>
          <w:p w14:paraId="13F71E6B" w14:textId="77777777" w:rsidR="005C1CB7" w:rsidRPr="001F528E" w:rsidRDefault="005C1CB7" w:rsidP="00B65EFA">
            <w:pPr>
              <w:pStyle w:val="TAL"/>
              <w:jc w:val="center"/>
              <w:rPr>
                <w:bCs/>
                <w:iCs/>
              </w:rPr>
            </w:pPr>
            <w:proofErr w:type="spellStart"/>
            <w:r w:rsidRPr="001F528E">
              <w:rPr>
                <w:bCs/>
                <w:iCs/>
              </w:rPr>
              <w:t>Tbd</w:t>
            </w:r>
            <w:proofErr w:type="spellEnd"/>
          </w:p>
        </w:tc>
        <w:tc>
          <w:tcPr>
            <w:tcW w:w="709" w:type="dxa"/>
          </w:tcPr>
          <w:p w14:paraId="0A56A280" w14:textId="77777777" w:rsidR="005C1CB7" w:rsidRPr="001F528E" w:rsidRDefault="005C1CB7" w:rsidP="00B65EFA">
            <w:pPr>
              <w:pStyle w:val="TAL"/>
              <w:jc w:val="center"/>
              <w:rPr>
                <w:bCs/>
                <w:iCs/>
              </w:rPr>
            </w:pPr>
            <w:r w:rsidRPr="001F528E">
              <w:rPr>
                <w:bCs/>
                <w:iCs/>
              </w:rPr>
              <w:t>No</w:t>
            </w:r>
          </w:p>
        </w:tc>
        <w:tc>
          <w:tcPr>
            <w:tcW w:w="728" w:type="dxa"/>
          </w:tcPr>
          <w:p w14:paraId="38A4C1BF" w14:textId="77777777" w:rsidR="005C1CB7" w:rsidRPr="001F528E" w:rsidRDefault="005C1CB7" w:rsidP="00B65EFA">
            <w:pPr>
              <w:pStyle w:val="TAL"/>
              <w:jc w:val="center"/>
            </w:pPr>
            <w:r w:rsidRPr="001F528E">
              <w:t>No</w:t>
            </w:r>
          </w:p>
        </w:tc>
      </w:tr>
      <w:tr w:rsidR="005C1CB7" w:rsidRPr="001F528E" w14:paraId="001B0B2A" w14:textId="77777777" w:rsidTr="00B65EFA">
        <w:trPr>
          <w:cantSplit/>
          <w:tblHeader/>
        </w:trPr>
        <w:tc>
          <w:tcPr>
            <w:tcW w:w="6917" w:type="dxa"/>
          </w:tcPr>
          <w:p w14:paraId="3AA78FBF" w14:textId="77777777" w:rsidR="005C1CB7" w:rsidRPr="001F528E" w:rsidRDefault="005C1CB7" w:rsidP="00B65EFA">
            <w:pPr>
              <w:pStyle w:val="TAL"/>
              <w:rPr>
                <w:b/>
                <w:bCs/>
                <w:i/>
                <w:iCs/>
              </w:rPr>
            </w:pPr>
            <w:proofErr w:type="spellStart"/>
            <w:r w:rsidRPr="001F528E">
              <w:rPr>
                <w:b/>
                <w:bCs/>
                <w:i/>
                <w:iCs/>
              </w:rPr>
              <w:t>maxNumberCSI</w:t>
            </w:r>
            <w:proofErr w:type="spellEnd"/>
            <w:r w:rsidRPr="001F528E">
              <w:rPr>
                <w:b/>
                <w:bCs/>
                <w:i/>
                <w:iCs/>
              </w:rPr>
              <w:t>-RS-BF</w:t>
            </w:r>
            <w:r>
              <w:rPr>
                <w:b/>
                <w:bCs/>
                <w:i/>
                <w:iCs/>
              </w:rPr>
              <w:t>D</w:t>
            </w:r>
          </w:p>
          <w:p w14:paraId="49425719" w14:textId="77777777" w:rsidR="005C1CB7" w:rsidRPr="001F528E" w:rsidRDefault="005C1CB7" w:rsidP="00B65EFA">
            <w:pPr>
              <w:pStyle w:val="TAL"/>
              <w:rPr>
                <w:bCs/>
                <w:iCs/>
              </w:rPr>
            </w:pPr>
            <w:r w:rsidRPr="001F528E">
              <w:rPr>
                <w:bCs/>
                <w:iCs/>
              </w:rPr>
              <w:t>Indicates maximal number of CSI-RS resources across all CCs for UE to monitor PDCCH quality</w:t>
            </w:r>
            <w:r>
              <w:rPr>
                <w:bCs/>
                <w:iCs/>
              </w:rPr>
              <w:t xml:space="preserve">. </w:t>
            </w:r>
            <w:r w:rsidRPr="00C7429B">
              <w:rPr>
                <w:bCs/>
                <w:iCs/>
              </w:rPr>
              <w:t xml:space="preserve">In this release, the maximum value supported by the UE is </w:t>
            </w:r>
            <w:proofErr w:type="spellStart"/>
            <w:r>
              <w:rPr>
                <w:bCs/>
                <w:iCs/>
              </w:rPr>
              <w:t>upto</w:t>
            </w:r>
            <w:proofErr w:type="spellEnd"/>
            <w:r>
              <w:rPr>
                <w:bCs/>
                <w:iCs/>
              </w:rPr>
              <w:t xml:space="preserve"> </w:t>
            </w:r>
            <w:r w:rsidRPr="00C7429B">
              <w:rPr>
                <w:bCs/>
                <w:iCs/>
              </w:rPr>
              <w:t>16.</w:t>
            </w:r>
          </w:p>
        </w:tc>
        <w:tc>
          <w:tcPr>
            <w:tcW w:w="709" w:type="dxa"/>
          </w:tcPr>
          <w:p w14:paraId="11142337" w14:textId="77777777" w:rsidR="005C1CB7" w:rsidRPr="001F528E" w:rsidRDefault="005C1CB7" w:rsidP="00B65EFA">
            <w:pPr>
              <w:pStyle w:val="TAL"/>
              <w:jc w:val="center"/>
              <w:rPr>
                <w:bCs/>
                <w:iCs/>
              </w:rPr>
            </w:pPr>
            <w:r w:rsidRPr="001F528E">
              <w:rPr>
                <w:bCs/>
                <w:iCs/>
              </w:rPr>
              <w:t>Band</w:t>
            </w:r>
          </w:p>
        </w:tc>
        <w:tc>
          <w:tcPr>
            <w:tcW w:w="567" w:type="dxa"/>
          </w:tcPr>
          <w:p w14:paraId="4C97B33F" w14:textId="77777777" w:rsidR="005C1CB7" w:rsidRPr="001F528E" w:rsidRDefault="005C1CB7" w:rsidP="00B65EFA">
            <w:pPr>
              <w:pStyle w:val="TAL"/>
              <w:jc w:val="center"/>
              <w:rPr>
                <w:bCs/>
                <w:iCs/>
              </w:rPr>
            </w:pPr>
            <w:proofErr w:type="spellStart"/>
            <w:r w:rsidRPr="001F528E">
              <w:rPr>
                <w:bCs/>
                <w:iCs/>
              </w:rPr>
              <w:t>Tbd</w:t>
            </w:r>
            <w:proofErr w:type="spellEnd"/>
          </w:p>
        </w:tc>
        <w:tc>
          <w:tcPr>
            <w:tcW w:w="709" w:type="dxa"/>
          </w:tcPr>
          <w:p w14:paraId="72C44F8D" w14:textId="77777777" w:rsidR="005C1CB7" w:rsidRPr="001F528E" w:rsidRDefault="005C1CB7" w:rsidP="00B65EFA">
            <w:pPr>
              <w:pStyle w:val="TAL"/>
              <w:jc w:val="center"/>
              <w:rPr>
                <w:bCs/>
                <w:iCs/>
              </w:rPr>
            </w:pPr>
            <w:r w:rsidRPr="001F528E">
              <w:rPr>
                <w:bCs/>
                <w:iCs/>
              </w:rPr>
              <w:t>No</w:t>
            </w:r>
          </w:p>
        </w:tc>
        <w:tc>
          <w:tcPr>
            <w:tcW w:w="728" w:type="dxa"/>
          </w:tcPr>
          <w:p w14:paraId="702CC1FD" w14:textId="77777777" w:rsidR="005C1CB7" w:rsidRPr="001F528E" w:rsidRDefault="005C1CB7" w:rsidP="00B65EFA">
            <w:pPr>
              <w:pStyle w:val="TAL"/>
              <w:jc w:val="center"/>
            </w:pPr>
            <w:r w:rsidRPr="001F528E">
              <w:t>No</w:t>
            </w:r>
          </w:p>
        </w:tc>
      </w:tr>
      <w:tr w:rsidR="005C1CB7" w:rsidRPr="001F528E" w14:paraId="6E4F7311" w14:textId="77777777" w:rsidTr="00B65EFA">
        <w:trPr>
          <w:cantSplit/>
          <w:tblHeader/>
        </w:trPr>
        <w:tc>
          <w:tcPr>
            <w:tcW w:w="6917" w:type="dxa"/>
          </w:tcPr>
          <w:p w14:paraId="2887EE4D" w14:textId="77777777" w:rsidR="005C1CB7" w:rsidRPr="001F528E" w:rsidRDefault="005C1CB7" w:rsidP="00B65EFA">
            <w:pPr>
              <w:pStyle w:val="TAL"/>
              <w:rPr>
                <w:b/>
                <w:bCs/>
                <w:i/>
                <w:iCs/>
              </w:rPr>
            </w:pPr>
            <w:proofErr w:type="spellStart"/>
            <w:r w:rsidRPr="001F528E">
              <w:rPr>
                <w:b/>
                <w:bCs/>
                <w:i/>
                <w:iCs/>
              </w:rPr>
              <w:t>maxNumberCSI</w:t>
            </w:r>
            <w:proofErr w:type="spellEnd"/>
            <w:r w:rsidRPr="001F528E">
              <w:rPr>
                <w:b/>
                <w:bCs/>
                <w:i/>
                <w:iCs/>
              </w:rPr>
              <w:t>-RS-SSB-</w:t>
            </w:r>
            <w:r>
              <w:rPr>
                <w:b/>
                <w:bCs/>
                <w:i/>
                <w:iCs/>
              </w:rPr>
              <w:t>CBD</w:t>
            </w:r>
          </w:p>
          <w:p w14:paraId="01CDC19E" w14:textId="77777777" w:rsidR="005C1CB7" w:rsidRPr="001F528E" w:rsidRDefault="005C1CB7" w:rsidP="00B65EFA">
            <w:pPr>
              <w:pStyle w:val="TAL"/>
              <w:rPr>
                <w:bCs/>
                <w:iCs/>
              </w:rPr>
            </w:pPr>
            <w:r w:rsidRPr="001F528E">
              <w:rPr>
                <w:bCs/>
                <w:iCs/>
              </w:rPr>
              <w:t>Defines maximal number of different CSI-RS [and/or SSB] resources across all CCs for new beam identifications.</w:t>
            </w:r>
            <w:r>
              <w:rPr>
                <w:bCs/>
                <w:iCs/>
              </w:rPr>
              <w:t xml:space="preserve"> </w:t>
            </w:r>
            <w:r w:rsidRPr="00C7429B">
              <w:rPr>
                <w:bCs/>
                <w:iCs/>
              </w:rPr>
              <w:t xml:space="preserve">In this release, the maximum value supported by the UE is </w:t>
            </w:r>
            <w:proofErr w:type="spellStart"/>
            <w:r>
              <w:rPr>
                <w:bCs/>
                <w:iCs/>
              </w:rPr>
              <w:t>upto</w:t>
            </w:r>
            <w:proofErr w:type="spellEnd"/>
            <w:r>
              <w:rPr>
                <w:bCs/>
                <w:iCs/>
              </w:rPr>
              <w:t xml:space="preserve"> </w:t>
            </w:r>
            <w:r w:rsidRPr="00C7429B">
              <w:rPr>
                <w:bCs/>
                <w:iCs/>
              </w:rPr>
              <w:t>128.</w:t>
            </w:r>
          </w:p>
        </w:tc>
        <w:tc>
          <w:tcPr>
            <w:tcW w:w="709" w:type="dxa"/>
          </w:tcPr>
          <w:p w14:paraId="4D896A64" w14:textId="77777777" w:rsidR="005C1CB7" w:rsidRPr="001F528E" w:rsidRDefault="005C1CB7" w:rsidP="00B65EFA">
            <w:pPr>
              <w:pStyle w:val="TAL"/>
              <w:jc w:val="center"/>
              <w:rPr>
                <w:bCs/>
                <w:iCs/>
              </w:rPr>
            </w:pPr>
            <w:r w:rsidRPr="001F528E">
              <w:rPr>
                <w:bCs/>
                <w:iCs/>
              </w:rPr>
              <w:t>Band</w:t>
            </w:r>
          </w:p>
        </w:tc>
        <w:tc>
          <w:tcPr>
            <w:tcW w:w="567" w:type="dxa"/>
          </w:tcPr>
          <w:p w14:paraId="2BC36DAD" w14:textId="77777777" w:rsidR="005C1CB7" w:rsidRPr="001F528E" w:rsidRDefault="005C1CB7" w:rsidP="00B65EFA">
            <w:pPr>
              <w:pStyle w:val="TAL"/>
              <w:jc w:val="center"/>
              <w:rPr>
                <w:bCs/>
                <w:iCs/>
              </w:rPr>
            </w:pPr>
            <w:proofErr w:type="spellStart"/>
            <w:r w:rsidRPr="001F528E">
              <w:rPr>
                <w:bCs/>
                <w:iCs/>
              </w:rPr>
              <w:t>Tbd</w:t>
            </w:r>
            <w:proofErr w:type="spellEnd"/>
          </w:p>
        </w:tc>
        <w:tc>
          <w:tcPr>
            <w:tcW w:w="709" w:type="dxa"/>
          </w:tcPr>
          <w:p w14:paraId="03534D2F" w14:textId="77777777" w:rsidR="005C1CB7" w:rsidRPr="001F528E" w:rsidRDefault="005C1CB7" w:rsidP="00B65EFA">
            <w:pPr>
              <w:pStyle w:val="TAL"/>
              <w:jc w:val="center"/>
              <w:rPr>
                <w:bCs/>
                <w:iCs/>
              </w:rPr>
            </w:pPr>
            <w:r w:rsidRPr="001F528E">
              <w:rPr>
                <w:bCs/>
                <w:iCs/>
              </w:rPr>
              <w:t>No</w:t>
            </w:r>
          </w:p>
        </w:tc>
        <w:tc>
          <w:tcPr>
            <w:tcW w:w="728" w:type="dxa"/>
          </w:tcPr>
          <w:p w14:paraId="2DC4B48E" w14:textId="77777777" w:rsidR="005C1CB7" w:rsidRPr="001F528E" w:rsidRDefault="005C1CB7" w:rsidP="00B65EFA">
            <w:pPr>
              <w:pStyle w:val="TAL"/>
              <w:jc w:val="center"/>
            </w:pPr>
            <w:r w:rsidRPr="001F528E">
              <w:t>No</w:t>
            </w:r>
          </w:p>
        </w:tc>
      </w:tr>
      <w:tr w:rsidR="005C1CB7" w:rsidRPr="001F528E" w14:paraId="66A58AF9" w14:textId="77777777" w:rsidTr="00B65EFA">
        <w:trPr>
          <w:cantSplit/>
          <w:tblHeader/>
        </w:trPr>
        <w:tc>
          <w:tcPr>
            <w:tcW w:w="6917" w:type="dxa"/>
          </w:tcPr>
          <w:p w14:paraId="78FE4EF4" w14:textId="77777777" w:rsidR="005C1CB7" w:rsidRPr="001F528E" w:rsidRDefault="005C1CB7" w:rsidP="00B65EFA">
            <w:pPr>
              <w:pStyle w:val="TAL"/>
              <w:rPr>
                <w:b/>
                <w:bCs/>
                <w:i/>
                <w:iCs/>
              </w:rPr>
            </w:pPr>
            <w:proofErr w:type="spellStart"/>
            <w:r w:rsidRPr="001F528E">
              <w:rPr>
                <w:b/>
                <w:bCs/>
                <w:i/>
                <w:iCs/>
              </w:rPr>
              <w:t>maxNumberNonGroupBeamReporting</w:t>
            </w:r>
            <w:proofErr w:type="spellEnd"/>
          </w:p>
          <w:p w14:paraId="4F27E98A" w14:textId="77777777" w:rsidR="005C1CB7" w:rsidRPr="001F528E" w:rsidRDefault="005C1CB7" w:rsidP="00B65EFA">
            <w:pPr>
              <w:pStyle w:val="TAL"/>
              <w:rPr>
                <w:bCs/>
                <w:iCs/>
              </w:rPr>
            </w:pPr>
            <w:r w:rsidRPr="001F528E">
              <w:rPr>
                <w:rFonts w:eastAsia="MS PGothic"/>
              </w:rPr>
              <w:t xml:space="preserve">Defines support of non-group based RSRP reporting using </w:t>
            </w:r>
            <w:proofErr w:type="spellStart"/>
            <w:r w:rsidRPr="001F528E">
              <w:rPr>
                <w:rFonts w:eastAsia="MS PGothic"/>
              </w:rPr>
              <w:t>N_max</w:t>
            </w:r>
            <w:proofErr w:type="spellEnd"/>
            <w:r w:rsidRPr="001F528E">
              <w:rPr>
                <w:rFonts w:eastAsia="MS PGothic"/>
              </w:rPr>
              <w:t xml:space="preserve"> RSRP values reported.</w:t>
            </w:r>
          </w:p>
        </w:tc>
        <w:tc>
          <w:tcPr>
            <w:tcW w:w="709" w:type="dxa"/>
          </w:tcPr>
          <w:p w14:paraId="4937398F" w14:textId="77777777" w:rsidR="005C1CB7" w:rsidRPr="001F528E" w:rsidRDefault="005C1CB7" w:rsidP="00B65EFA">
            <w:pPr>
              <w:pStyle w:val="TAL"/>
              <w:jc w:val="center"/>
              <w:rPr>
                <w:bCs/>
                <w:iCs/>
              </w:rPr>
            </w:pPr>
            <w:r w:rsidRPr="001F528E">
              <w:rPr>
                <w:bCs/>
                <w:iCs/>
              </w:rPr>
              <w:t>Band</w:t>
            </w:r>
          </w:p>
        </w:tc>
        <w:tc>
          <w:tcPr>
            <w:tcW w:w="567" w:type="dxa"/>
          </w:tcPr>
          <w:p w14:paraId="66A80866" w14:textId="77777777" w:rsidR="005C1CB7" w:rsidRPr="001F528E" w:rsidRDefault="005C1CB7" w:rsidP="00B65EFA">
            <w:pPr>
              <w:pStyle w:val="TAL"/>
              <w:jc w:val="center"/>
              <w:rPr>
                <w:bCs/>
                <w:iCs/>
              </w:rPr>
            </w:pPr>
            <w:r>
              <w:rPr>
                <w:bCs/>
                <w:iCs/>
              </w:rPr>
              <w:t>Yes</w:t>
            </w:r>
          </w:p>
        </w:tc>
        <w:tc>
          <w:tcPr>
            <w:tcW w:w="709" w:type="dxa"/>
          </w:tcPr>
          <w:p w14:paraId="57572F02" w14:textId="77777777" w:rsidR="005C1CB7" w:rsidRPr="001F528E" w:rsidRDefault="005C1CB7" w:rsidP="00B65EFA">
            <w:pPr>
              <w:pStyle w:val="TAL"/>
              <w:jc w:val="center"/>
              <w:rPr>
                <w:bCs/>
                <w:iCs/>
              </w:rPr>
            </w:pPr>
            <w:r w:rsidRPr="001F528E">
              <w:rPr>
                <w:bCs/>
                <w:iCs/>
              </w:rPr>
              <w:t>No</w:t>
            </w:r>
          </w:p>
        </w:tc>
        <w:tc>
          <w:tcPr>
            <w:tcW w:w="728" w:type="dxa"/>
          </w:tcPr>
          <w:p w14:paraId="46B34687" w14:textId="77777777" w:rsidR="005C1CB7" w:rsidRPr="001F528E" w:rsidRDefault="005C1CB7" w:rsidP="00B65EFA">
            <w:pPr>
              <w:pStyle w:val="TAL"/>
              <w:jc w:val="center"/>
            </w:pPr>
            <w:r w:rsidRPr="001F528E">
              <w:t>No</w:t>
            </w:r>
          </w:p>
        </w:tc>
      </w:tr>
      <w:tr w:rsidR="005C1CB7" w:rsidRPr="001F528E" w14:paraId="3097EB4F" w14:textId="77777777" w:rsidTr="00B65EFA">
        <w:trPr>
          <w:cantSplit/>
          <w:tblHeader/>
        </w:trPr>
        <w:tc>
          <w:tcPr>
            <w:tcW w:w="6917" w:type="dxa"/>
          </w:tcPr>
          <w:p w14:paraId="77D15BCE" w14:textId="77777777" w:rsidR="005C1CB7" w:rsidRPr="001F528E" w:rsidRDefault="005C1CB7" w:rsidP="00B65EFA">
            <w:pPr>
              <w:pStyle w:val="TAL"/>
              <w:rPr>
                <w:b/>
                <w:bCs/>
                <w:i/>
                <w:iCs/>
              </w:rPr>
            </w:pPr>
            <w:proofErr w:type="spellStart"/>
            <w:r w:rsidRPr="001F528E">
              <w:rPr>
                <w:b/>
                <w:bCs/>
                <w:i/>
                <w:iCs/>
              </w:rPr>
              <w:t>maxNumberRxBeam</w:t>
            </w:r>
            <w:proofErr w:type="spellEnd"/>
          </w:p>
          <w:p w14:paraId="35BBD683" w14:textId="77777777" w:rsidR="005C1CB7" w:rsidRPr="001F528E" w:rsidRDefault="005C1CB7" w:rsidP="00B65EFA">
            <w:pPr>
              <w:pStyle w:val="TAL"/>
              <w:rPr>
                <w:bCs/>
                <w:iCs/>
              </w:rPr>
            </w:pPr>
            <w:r w:rsidRPr="001F528E">
              <w:rPr>
                <w:rFonts w:eastAsia="MS PGothic"/>
              </w:rPr>
              <w:t xml:space="preserve">Defines whether UE supports receive beamforming switching using NZP CSI-RS resource. UE shall indicate a single value for the preferred number of NZP CSI-RS resource repetitions per CSI-RS resource set. </w:t>
            </w:r>
            <w:r w:rsidRPr="00C7429B">
              <w:rPr>
                <w:rFonts w:eastAsia="MS PGothic"/>
              </w:rPr>
              <w:t>Support of Rx beam switching is mandatory for FR2.</w:t>
            </w:r>
          </w:p>
        </w:tc>
        <w:tc>
          <w:tcPr>
            <w:tcW w:w="709" w:type="dxa"/>
          </w:tcPr>
          <w:p w14:paraId="02212FFE" w14:textId="77777777" w:rsidR="005C1CB7" w:rsidRPr="001F528E" w:rsidRDefault="005C1CB7" w:rsidP="00B65EFA">
            <w:pPr>
              <w:pStyle w:val="TAL"/>
              <w:jc w:val="center"/>
              <w:rPr>
                <w:bCs/>
                <w:iCs/>
              </w:rPr>
            </w:pPr>
            <w:r w:rsidRPr="001F528E">
              <w:rPr>
                <w:bCs/>
                <w:iCs/>
              </w:rPr>
              <w:t>Band</w:t>
            </w:r>
          </w:p>
        </w:tc>
        <w:tc>
          <w:tcPr>
            <w:tcW w:w="567" w:type="dxa"/>
          </w:tcPr>
          <w:p w14:paraId="4E3AD2ED" w14:textId="77777777" w:rsidR="005C1CB7" w:rsidRPr="001F528E" w:rsidRDefault="005C1CB7" w:rsidP="00B65EFA">
            <w:pPr>
              <w:pStyle w:val="TAL"/>
              <w:jc w:val="center"/>
              <w:rPr>
                <w:bCs/>
                <w:iCs/>
              </w:rPr>
            </w:pPr>
            <w:r>
              <w:rPr>
                <w:bCs/>
                <w:iCs/>
              </w:rPr>
              <w:t>Yes/No</w:t>
            </w:r>
          </w:p>
        </w:tc>
        <w:tc>
          <w:tcPr>
            <w:tcW w:w="709" w:type="dxa"/>
          </w:tcPr>
          <w:p w14:paraId="41BABC05" w14:textId="77777777" w:rsidR="005C1CB7" w:rsidRPr="001F528E" w:rsidRDefault="005C1CB7" w:rsidP="00B65EFA">
            <w:pPr>
              <w:pStyle w:val="TAL"/>
              <w:jc w:val="center"/>
              <w:rPr>
                <w:bCs/>
                <w:iCs/>
              </w:rPr>
            </w:pPr>
            <w:r w:rsidRPr="001F528E">
              <w:rPr>
                <w:bCs/>
                <w:iCs/>
              </w:rPr>
              <w:t>No</w:t>
            </w:r>
          </w:p>
        </w:tc>
        <w:tc>
          <w:tcPr>
            <w:tcW w:w="728" w:type="dxa"/>
          </w:tcPr>
          <w:p w14:paraId="33CBE834" w14:textId="77777777" w:rsidR="005C1CB7" w:rsidRPr="001F528E" w:rsidRDefault="005C1CB7" w:rsidP="00B65EFA">
            <w:pPr>
              <w:pStyle w:val="TAL"/>
              <w:jc w:val="center"/>
            </w:pPr>
            <w:r w:rsidRPr="001F528E">
              <w:t>No</w:t>
            </w:r>
          </w:p>
        </w:tc>
      </w:tr>
      <w:tr w:rsidR="005C1CB7" w:rsidRPr="001F528E" w14:paraId="76CD5826" w14:textId="77777777" w:rsidTr="00B65EFA">
        <w:trPr>
          <w:cantSplit/>
          <w:tblHeader/>
        </w:trPr>
        <w:tc>
          <w:tcPr>
            <w:tcW w:w="6917" w:type="dxa"/>
          </w:tcPr>
          <w:p w14:paraId="4F2AF610" w14:textId="77777777" w:rsidR="005C1CB7" w:rsidRPr="001F528E" w:rsidRDefault="005C1CB7" w:rsidP="00B65EFA">
            <w:pPr>
              <w:pStyle w:val="TAL"/>
              <w:rPr>
                <w:b/>
                <w:bCs/>
                <w:i/>
                <w:iCs/>
              </w:rPr>
            </w:pPr>
            <w:proofErr w:type="spellStart"/>
            <w:r w:rsidRPr="001F528E">
              <w:rPr>
                <w:b/>
                <w:bCs/>
                <w:i/>
                <w:iCs/>
              </w:rPr>
              <w:lastRenderedPageBreak/>
              <w:t>maxNumberRxTxBeamSwitchDL</w:t>
            </w:r>
            <w:proofErr w:type="spellEnd"/>
          </w:p>
          <w:p w14:paraId="3E2E9EC7" w14:textId="77777777" w:rsidR="005C1CB7" w:rsidRPr="001F528E" w:rsidRDefault="005C1CB7" w:rsidP="00B65EFA">
            <w:pPr>
              <w:pStyle w:val="TAL"/>
            </w:pPr>
            <w:r w:rsidRPr="001F528E">
              <w:rPr>
                <w:rFonts w:eastAsia="MS PGothic"/>
              </w:rPr>
              <w:t>Defines the number of Tx and Rx beam changes UE can perform within a slot across all configured serving cells. UE shall report one value per each subcarrier spacing supported by the UE.</w:t>
            </w:r>
            <w:r>
              <w:rPr>
                <w:rFonts w:eastAsia="MS PGothic"/>
              </w:rPr>
              <w:t xml:space="preserve"> </w:t>
            </w:r>
            <w:r w:rsidRPr="00C7429B">
              <w:rPr>
                <w:rFonts w:eastAsia="MS PGothic"/>
              </w:rPr>
              <w:t>In this release, the number of Tx and Rx beam changes for scs-15kHz and scs-30kHz are not included.</w:t>
            </w:r>
          </w:p>
        </w:tc>
        <w:tc>
          <w:tcPr>
            <w:tcW w:w="709" w:type="dxa"/>
          </w:tcPr>
          <w:p w14:paraId="1D8DFF67" w14:textId="77777777" w:rsidR="005C1CB7" w:rsidRPr="001F528E" w:rsidRDefault="005C1CB7" w:rsidP="00B65EFA">
            <w:pPr>
              <w:pStyle w:val="TAL"/>
              <w:jc w:val="center"/>
              <w:rPr>
                <w:rFonts w:cs="Arial"/>
                <w:szCs w:val="18"/>
                <w:lang w:eastAsia="ja-JP"/>
              </w:rPr>
            </w:pPr>
            <w:r w:rsidRPr="001F528E">
              <w:rPr>
                <w:bCs/>
                <w:iCs/>
              </w:rPr>
              <w:t>Band</w:t>
            </w:r>
          </w:p>
        </w:tc>
        <w:tc>
          <w:tcPr>
            <w:tcW w:w="567" w:type="dxa"/>
          </w:tcPr>
          <w:p w14:paraId="6B8BD45A" w14:textId="77777777" w:rsidR="005C1CB7" w:rsidRPr="001F528E" w:rsidRDefault="005C1CB7" w:rsidP="00B65EFA">
            <w:pPr>
              <w:pStyle w:val="TAL"/>
              <w:jc w:val="center"/>
              <w:rPr>
                <w:rFonts w:cs="Arial"/>
                <w:szCs w:val="18"/>
                <w:lang w:eastAsia="ja-JP"/>
              </w:rPr>
            </w:pPr>
            <w:r>
              <w:rPr>
                <w:bCs/>
                <w:iCs/>
              </w:rPr>
              <w:t>No</w:t>
            </w:r>
          </w:p>
        </w:tc>
        <w:tc>
          <w:tcPr>
            <w:tcW w:w="709" w:type="dxa"/>
          </w:tcPr>
          <w:p w14:paraId="6E5E7AE7" w14:textId="77777777" w:rsidR="005C1CB7" w:rsidRPr="001F528E" w:rsidRDefault="005C1CB7" w:rsidP="00B65EFA">
            <w:pPr>
              <w:pStyle w:val="TAL"/>
              <w:jc w:val="center"/>
              <w:rPr>
                <w:rFonts w:cs="Arial"/>
                <w:szCs w:val="18"/>
                <w:lang w:eastAsia="ja-JP"/>
              </w:rPr>
            </w:pPr>
            <w:r w:rsidRPr="001F528E">
              <w:rPr>
                <w:bCs/>
                <w:iCs/>
              </w:rPr>
              <w:t>No</w:t>
            </w:r>
          </w:p>
        </w:tc>
        <w:tc>
          <w:tcPr>
            <w:tcW w:w="728" w:type="dxa"/>
          </w:tcPr>
          <w:p w14:paraId="399DD3A6" w14:textId="77777777" w:rsidR="005C1CB7" w:rsidRPr="001F528E" w:rsidRDefault="005C1CB7" w:rsidP="00B65EFA">
            <w:pPr>
              <w:pStyle w:val="TAL"/>
              <w:jc w:val="center"/>
            </w:pPr>
            <w:r>
              <w:t>FR2 only</w:t>
            </w:r>
          </w:p>
        </w:tc>
      </w:tr>
      <w:tr w:rsidR="005C1CB7" w:rsidRPr="001F528E" w14:paraId="5AB7077B" w14:textId="77777777" w:rsidTr="00B65EFA">
        <w:trPr>
          <w:cantSplit/>
          <w:tblHeader/>
        </w:trPr>
        <w:tc>
          <w:tcPr>
            <w:tcW w:w="6917" w:type="dxa"/>
          </w:tcPr>
          <w:p w14:paraId="3EBBA9A2" w14:textId="77777777" w:rsidR="005C1CB7" w:rsidRPr="001F528E" w:rsidRDefault="005C1CB7" w:rsidP="00B65EFA">
            <w:pPr>
              <w:pStyle w:val="TAL"/>
              <w:rPr>
                <w:b/>
                <w:bCs/>
                <w:i/>
                <w:iCs/>
              </w:rPr>
            </w:pPr>
            <w:proofErr w:type="spellStart"/>
            <w:r w:rsidRPr="001F528E">
              <w:rPr>
                <w:b/>
                <w:bCs/>
                <w:i/>
                <w:iCs/>
              </w:rPr>
              <w:t>maxNumberSSB</w:t>
            </w:r>
            <w:proofErr w:type="spellEnd"/>
            <w:r w:rsidRPr="001F528E">
              <w:rPr>
                <w:b/>
                <w:bCs/>
                <w:i/>
                <w:iCs/>
              </w:rPr>
              <w:t>-BF</w:t>
            </w:r>
            <w:r>
              <w:rPr>
                <w:b/>
                <w:bCs/>
                <w:i/>
                <w:iCs/>
              </w:rPr>
              <w:t>D</w:t>
            </w:r>
          </w:p>
          <w:p w14:paraId="40678132" w14:textId="77777777" w:rsidR="005C1CB7" w:rsidRPr="001F528E" w:rsidRDefault="005C1CB7" w:rsidP="00B65EFA">
            <w:pPr>
              <w:pStyle w:val="TAL"/>
              <w:rPr>
                <w:bCs/>
                <w:iCs/>
              </w:rPr>
            </w:pPr>
            <w:r w:rsidRPr="001F528E">
              <w:rPr>
                <w:bCs/>
                <w:iCs/>
              </w:rPr>
              <w:t>Defines maximal number of different SSBs across all CCs for UE to monitor PDCCH quality</w:t>
            </w:r>
            <w:r>
              <w:rPr>
                <w:bCs/>
                <w:iCs/>
              </w:rPr>
              <w:t>.</w:t>
            </w:r>
            <w:r w:rsidRPr="001F528E">
              <w:rPr>
                <w:bCs/>
                <w:iCs/>
              </w:rPr>
              <w:t xml:space="preserve"> </w:t>
            </w:r>
            <w:r w:rsidRPr="00C7429B">
              <w:rPr>
                <w:bCs/>
                <w:iCs/>
              </w:rPr>
              <w:t xml:space="preserve">In this release, the maximum value supported by the UE is </w:t>
            </w:r>
            <w:proofErr w:type="spellStart"/>
            <w:r>
              <w:rPr>
                <w:bCs/>
                <w:iCs/>
              </w:rPr>
              <w:t>upto</w:t>
            </w:r>
            <w:proofErr w:type="spellEnd"/>
            <w:r>
              <w:rPr>
                <w:bCs/>
                <w:iCs/>
              </w:rPr>
              <w:t xml:space="preserve"> </w:t>
            </w:r>
            <w:r w:rsidRPr="00C7429B">
              <w:rPr>
                <w:bCs/>
                <w:iCs/>
              </w:rPr>
              <w:t>16.</w:t>
            </w:r>
          </w:p>
        </w:tc>
        <w:tc>
          <w:tcPr>
            <w:tcW w:w="709" w:type="dxa"/>
          </w:tcPr>
          <w:p w14:paraId="5DD430BB" w14:textId="77777777" w:rsidR="005C1CB7" w:rsidRPr="001F528E" w:rsidRDefault="005C1CB7" w:rsidP="00B65EFA">
            <w:pPr>
              <w:pStyle w:val="TAL"/>
              <w:jc w:val="center"/>
              <w:rPr>
                <w:bCs/>
                <w:iCs/>
              </w:rPr>
            </w:pPr>
            <w:r w:rsidRPr="001F528E">
              <w:rPr>
                <w:bCs/>
                <w:iCs/>
              </w:rPr>
              <w:t>Band</w:t>
            </w:r>
          </w:p>
        </w:tc>
        <w:tc>
          <w:tcPr>
            <w:tcW w:w="567" w:type="dxa"/>
          </w:tcPr>
          <w:p w14:paraId="305E6068" w14:textId="77777777" w:rsidR="005C1CB7" w:rsidRPr="001F528E" w:rsidRDefault="005C1CB7" w:rsidP="00B65EFA">
            <w:pPr>
              <w:pStyle w:val="TAL"/>
              <w:jc w:val="center"/>
              <w:rPr>
                <w:bCs/>
                <w:iCs/>
              </w:rPr>
            </w:pPr>
            <w:proofErr w:type="spellStart"/>
            <w:r w:rsidRPr="001F528E">
              <w:rPr>
                <w:bCs/>
                <w:iCs/>
              </w:rPr>
              <w:t>Tbd</w:t>
            </w:r>
            <w:proofErr w:type="spellEnd"/>
          </w:p>
        </w:tc>
        <w:tc>
          <w:tcPr>
            <w:tcW w:w="709" w:type="dxa"/>
          </w:tcPr>
          <w:p w14:paraId="2FA553E4" w14:textId="77777777" w:rsidR="005C1CB7" w:rsidRPr="001F528E" w:rsidRDefault="005C1CB7" w:rsidP="00B65EFA">
            <w:pPr>
              <w:pStyle w:val="TAL"/>
              <w:jc w:val="center"/>
              <w:rPr>
                <w:bCs/>
                <w:iCs/>
              </w:rPr>
            </w:pPr>
            <w:r w:rsidRPr="001F528E">
              <w:rPr>
                <w:bCs/>
                <w:iCs/>
              </w:rPr>
              <w:t>No</w:t>
            </w:r>
          </w:p>
        </w:tc>
        <w:tc>
          <w:tcPr>
            <w:tcW w:w="728" w:type="dxa"/>
          </w:tcPr>
          <w:p w14:paraId="7490310F" w14:textId="77777777" w:rsidR="005C1CB7" w:rsidRPr="001F528E" w:rsidRDefault="005C1CB7" w:rsidP="00B65EFA">
            <w:pPr>
              <w:pStyle w:val="TAL"/>
              <w:jc w:val="center"/>
            </w:pPr>
            <w:r w:rsidRPr="001F528E">
              <w:t>No</w:t>
            </w:r>
          </w:p>
        </w:tc>
      </w:tr>
      <w:tr w:rsidR="005C1CB7" w:rsidRPr="001F528E" w14:paraId="154BA4B9" w14:textId="77777777" w:rsidTr="00B65EFA">
        <w:trPr>
          <w:cantSplit/>
          <w:tblHeader/>
        </w:trPr>
        <w:tc>
          <w:tcPr>
            <w:tcW w:w="6917" w:type="dxa"/>
          </w:tcPr>
          <w:p w14:paraId="3AA6DD6A" w14:textId="77777777" w:rsidR="005C1CB7" w:rsidRPr="001F528E" w:rsidRDefault="005C1CB7" w:rsidP="00B65EFA">
            <w:pPr>
              <w:pStyle w:val="TAL"/>
              <w:rPr>
                <w:b/>
                <w:bCs/>
                <w:i/>
                <w:iCs/>
              </w:rPr>
            </w:pPr>
            <w:r w:rsidRPr="001F528E">
              <w:rPr>
                <w:b/>
                <w:bCs/>
                <w:i/>
                <w:iCs/>
              </w:rPr>
              <w:t>maxUplinkDutyCycle</w:t>
            </w:r>
            <w:r w:rsidRPr="00C7429B">
              <w:rPr>
                <w:b/>
                <w:bCs/>
                <w:i/>
                <w:iCs/>
              </w:rPr>
              <w:t>-PC2-FR1</w:t>
            </w:r>
          </w:p>
          <w:p w14:paraId="2E88FC48" w14:textId="77777777" w:rsidR="005C1CB7" w:rsidRPr="001F528E" w:rsidRDefault="005C1CB7" w:rsidP="00B65EFA">
            <w:pPr>
              <w:pStyle w:val="TAL"/>
              <w:rPr>
                <w:bCs/>
                <w:iCs/>
              </w:rPr>
            </w:pPr>
            <w:r w:rsidRPr="001F528E">
              <w:rPr>
                <w:bCs/>
                <w:iC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TS38.101. If the field is absent, 50% shall be applied. Value n60 corresponds to 60%, value n70 corresponds to 70% and so on.</w:t>
            </w:r>
          </w:p>
        </w:tc>
        <w:tc>
          <w:tcPr>
            <w:tcW w:w="709" w:type="dxa"/>
          </w:tcPr>
          <w:p w14:paraId="584328A7" w14:textId="77777777" w:rsidR="005C1CB7" w:rsidRPr="001F528E" w:rsidRDefault="005C1CB7" w:rsidP="00B65EFA">
            <w:pPr>
              <w:pStyle w:val="TAL"/>
              <w:jc w:val="center"/>
              <w:rPr>
                <w:bCs/>
                <w:iCs/>
              </w:rPr>
            </w:pPr>
            <w:r w:rsidRPr="001F528E">
              <w:rPr>
                <w:bCs/>
                <w:iCs/>
              </w:rPr>
              <w:t>Band</w:t>
            </w:r>
          </w:p>
        </w:tc>
        <w:tc>
          <w:tcPr>
            <w:tcW w:w="567" w:type="dxa"/>
          </w:tcPr>
          <w:p w14:paraId="237B67FC" w14:textId="77777777" w:rsidR="005C1CB7" w:rsidRPr="001F528E" w:rsidRDefault="005C1CB7" w:rsidP="00B65EFA">
            <w:pPr>
              <w:pStyle w:val="TAL"/>
              <w:jc w:val="center"/>
              <w:rPr>
                <w:bCs/>
                <w:iCs/>
              </w:rPr>
            </w:pPr>
            <w:proofErr w:type="spellStart"/>
            <w:r w:rsidRPr="001F528E">
              <w:rPr>
                <w:bCs/>
                <w:iCs/>
              </w:rPr>
              <w:t>Tbd</w:t>
            </w:r>
            <w:proofErr w:type="spellEnd"/>
          </w:p>
        </w:tc>
        <w:tc>
          <w:tcPr>
            <w:tcW w:w="709" w:type="dxa"/>
          </w:tcPr>
          <w:p w14:paraId="5050F5CE" w14:textId="77777777" w:rsidR="005C1CB7" w:rsidRPr="001F528E" w:rsidRDefault="005C1CB7" w:rsidP="00B65EFA">
            <w:pPr>
              <w:pStyle w:val="TAL"/>
              <w:jc w:val="center"/>
              <w:rPr>
                <w:bCs/>
                <w:iCs/>
              </w:rPr>
            </w:pPr>
            <w:r w:rsidRPr="001F528E">
              <w:rPr>
                <w:bCs/>
                <w:iCs/>
              </w:rPr>
              <w:t>No</w:t>
            </w:r>
          </w:p>
        </w:tc>
        <w:tc>
          <w:tcPr>
            <w:tcW w:w="728" w:type="dxa"/>
          </w:tcPr>
          <w:p w14:paraId="4CF2AFB6" w14:textId="77777777" w:rsidR="005C1CB7" w:rsidRPr="001F528E" w:rsidRDefault="005C1CB7" w:rsidP="00B65EFA">
            <w:pPr>
              <w:pStyle w:val="TAL"/>
              <w:jc w:val="center"/>
            </w:pPr>
            <w:r w:rsidRPr="001F528E">
              <w:t>FR1</w:t>
            </w:r>
            <w:r>
              <w:t xml:space="preserve"> only</w:t>
            </w:r>
          </w:p>
        </w:tc>
      </w:tr>
      <w:tr w:rsidR="005C1CB7" w:rsidRPr="005074D2" w14:paraId="65838901" w14:textId="77777777" w:rsidTr="00B65EFA">
        <w:trPr>
          <w:cantSplit/>
          <w:tblHeader/>
        </w:trPr>
        <w:tc>
          <w:tcPr>
            <w:tcW w:w="6917" w:type="dxa"/>
          </w:tcPr>
          <w:p w14:paraId="11FB0B40" w14:textId="77777777" w:rsidR="005C1CB7" w:rsidRPr="0026000E" w:rsidRDefault="005C1CB7" w:rsidP="00B65EFA">
            <w:pPr>
              <w:pStyle w:val="TAL"/>
              <w:rPr>
                <w:b/>
                <w:i/>
              </w:rPr>
            </w:pPr>
            <w:proofErr w:type="spellStart"/>
            <w:r w:rsidRPr="0026000E">
              <w:rPr>
                <w:b/>
                <w:i/>
              </w:rPr>
              <w:t>modifiedMPR</w:t>
            </w:r>
            <w:proofErr w:type="spellEnd"/>
            <w:r w:rsidRPr="0026000E">
              <w:rPr>
                <w:b/>
                <w:i/>
              </w:rPr>
              <w:t>-Behaviour</w:t>
            </w:r>
          </w:p>
          <w:p w14:paraId="66EB5902" w14:textId="77777777" w:rsidR="005C1CB7" w:rsidRPr="005074D2" w:rsidRDefault="005C1CB7" w:rsidP="00B65EFA">
            <w:pPr>
              <w:pStyle w:val="TAL"/>
            </w:pPr>
            <w:r>
              <w:t>Indicates whether UE supports UE maximum output power modified by MPR defined in TS 38.101-1 [2] and TS 38.101-2 [3].</w:t>
            </w:r>
          </w:p>
        </w:tc>
        <w:tc>
          <w:tcPr>
            <w:tcW w:w="709" w:type="dxa"/>
          </w:tcPr>
          <w:p w14:paraId="6DC29BDB" w14:textId="77777777" w:rsidR="005C1CB7" w:rsidRPr="005074D2" w:rsidRDefault="005C1CB7" w:rsidP="00B65EFA">
            <w:pPr>
              <w:pStyle w:val="TAL"/>
              <w:jc w:val="center"/>
            </w:pPr>
            <w:r>
              <w:t>Band</w:t>
            </w:r>
          </w:p>
        </w:tc>
        <w:tc>
          <w:tcPr>
            <w:tcW w:w="567" w:type="dxa"/>
          </w:tcPr>
          <w:p w14:paraId="5DE2239B" w14:textId="77777777" w:rsidR="005C1CB7" w:rsidRPr="005074D2" w:rsidRDefault="005C1CB7" w:rsidP="00B65EFA">
            <w:pPr>
              <w:pStyle w:val="TAL"/>
              <w:jc w:val="center"/>
            </w:pPr>
            <w:r>
              <w:t>No</w:t>
            </w:r>
          </w:p>
        </w:tc>
        <w:tc>
          <w:tcPr>
            <w:tcW w:w="709" w:type="dxa"/>
          </w:tcPr>
          <w:p w14:paraId="477CE5AC" w14:textId="77777777" w:rsidR="005C1CB7" w:rsidRPr="005074D2" w:rsidRDefault="005C1CB7" w:rsidP="00B65EFA">
            <w:pPr>
              <w:pStyle w:val="TAL"/>
              <w:jc w:val="center"/>
            </w:pPr>
            <w:r>
              <w:t>No</w:t>
            </w:r>
          </w:p>
        </w:tc>
        <w:tc>
          <w:tcPr>
            <w:tcW w:w="728" w:type="dxa"/>
          </w:tcPr>
          <w:p w14:paraId="1D83D4B3" w14:textId="77777777" w:rsidR="005C1CB7" w:rsidRPr="005074D2" w:rsidDel="00C7429B" w:rsidRDefault="005C1CB7" w:rsidP="00B65EFA">
            <w:pPr>
              <w:pStyle w:val="TAL"/>
              <w:jc w:val="center"/>
            </w:pPr>
            <w:r>
              <w:t>No</w:t>
            </w:r>
          </w:p>
        </w:tc>
      </w:tr>
      <w:tr w:rsidR="005C1CB7" w:rsidRPr="005074D2" w14:paraId="464304C6" w14:textId="77777777" w:rsidTr="00B65EFA">
        <w:trPr>
          <w:cantSplit/>
          <w:tblHeader/>
        </w:trPr>
        <w:tc>
          <w:tcPr>
            <w:tcW w:w="6917" w:type="dxa"/>
          </w:tcPr>
          <w:p w14:paraId="022BCB20" w14:textId="77777777" w:rsidR="005C1CB7" w:rsidRPr="0026000E" w:rsidRDefault="005C1CB7" w:rsidP="00B65EFA">
            <w:pPr>
              <w:pStyle w:val="TAL"/>
              <w:rPr>
                <w:b/>
                <w:i/>
              </w:rPr>
            </w:pPr>
            <w:proofErr w:type="spellStart"/>
            <w:r w:rsidRPr="0026000E">
              <w:rPr>
                <w:b/>
                <w:i/>
              </w:rPr>
              <w:t>multipleTCI</w:t>
            </w:r>
            <w:proofErr w:type="spellEnd"/>
          </w:p>
          <w:p w14:paraId="651C4358" w14:textId="77777777" w:rsidR="005C1CB7" w:rsidRPr="0066724A" w:rsidRDefault="005C1CB7" w:rsidP="00B65EFA">
            <w:pPr>
              <w:pStyle w:val="TAL"/>
            </w:pPr>
            <w:r w:rsidRPr="007C7E8F">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26000E">
              <w:rPr>
                <w:i/>
              </w:rPr>
              <w:t>tci-StatePDSCH</w:t>
            </w:r>
            <w:proofErr w:type="spellEnd"/>
            <w:r w:rsidRPr="007C7E8F">
              <w:t>.</w:t>
            </w:r>
          </w:p>
        </w:tc>
        <w:tc>
          <w:tcPr>
            <w:tcW w:w="709" w:type="dxa"/>
          </w:tcPr>
          <w:p w14:paraId="08507412" w14:textId="77777777" w:rsidR="005C1CB7" w:rsidRDefault="005C1CB7" w:rsidP="00B65EFA">
            <w:pPr>
              <w:pStyle w:val="TAL"/>
              <w:jc w:val="center"/>
            </w:pPr>
            <w:r w:rsidRPr="007C7E8F">
              <w:t>Band</w:t>
            </w:r>
          </w:p>
        </w:tc>
        <w:tc>
          <w:tcPr>
            <w:tcW w:w="567" w:type="dxa"/>
          </w:tcPr>
          <w:p w14:paraId="11818CA4" w14:textId="77777777" w:rsidR="005C1CB7" w:rsidRDefault="005C1CB7" w:rsidP="00B65EFA">
            <w:pPr>
              <w:pStyle w:val="TAL"/>
              <w:jc w:val="center"/>
            </w:pPr>
            <w:r w:rsidRPr="007C7E8F">
              <w:t>Yes</w:t>
            </w:r>
          </w:p>
        </w:tc>
        <w:tc>
          <w:tcPr>
            <w:tcW w:w="709" w:type="dxa"/>
          </w:tcPr>
          <w:p w14:paraId="31FD289A" w14:textId="77777777" w:rsidR="005C1CB7" w:rsidRDefault="005C1CB7" w:rsidP="00B65EFA">
            <w:pPr>
              <w:pStyle w:val="TAL"/>
              <w:jc w:val="center"/>
            </w:pPr>
            <w:r w:rsidRPr="007C7E8F">
              <w:t>No</w:t>
            </w:r>
          </w:p>
        </w:tc>
        <w:tc>
          <w:tcPr>
            <w:tcW w:w="728" w:type="dxa"/>
          </w:tcPr>
          <w:p w14:paraId="580B5830" w14:textId="77777777" w:rsidR="005C1CB7" w:rsidRDefault="005C1CB7" w:rsidP="00B65EFA">
            <w:pPr>
              <w:pStyle w:val="TAL"/>
              <w:jc w:val="center"/>
            </w:pPr>
            <w:r w:rsidRPr="007C7E8F">
              <w:t>No</w:t>
            </w:r>
          </w:p>
        </w:tc>
      </w:tr>
      <w:tr w:rsidR="005C1CB7" w:rsidRPr="001F528E" w14:paraId="2B2BDDB2" w14:textId="77777777" w:rsidTr="00B65EFA">
        <w:trPr>
          <w:cantSplit/>
          <w:tblHeader/>
        </w:trPr>
        <w:tc>
          <w:tcPr>
            <w:tcW w:w="6917" w:type="dxa"/>
          </w:tcPr>
          <w:p w14:paraId="141B09E2" w14:textId="77777777" w:rsidR="005C1CB7" w:rsidRPr="001F528E" w:rsidRDefault="005C1CB7" w:rsidP="00B65EFA">
            <w:pPr>
              <w:pStyle w:val="TAL"/>
              <w:rPr>
                <w:b/>
                <w:bCs/>
                <w:i/>
                <w:iCs/>
              </w:rPr>
            </w:pPr>
            <w:r w:rsidRPr="001F528E">
              <w:rPr>
                <w:b/>
                <w:bCs/>
                <w:i/>
                <w:iCs/>
              </w:rPr>
              <w:t>pdsch-256QAM-FR2</w:t>
            </w:r>
          </w:p>
          <w:p w14:paraId="6C56D06E" w14:textId="77777777" w:rsidR="005C1CB7" w:rsidRPr="001F528E" w:rsidRDefault="005C1CB7" w:rsidP="00B65EFA">
            <w:pPr>
              <w:pStyle w:val="TAL"/>
            </w:pPr>
            <w:r w:rsidRPr="001F528E">
              <w:rPr>
                <w:bCs/>
                <w:iCs/>
              </w:rPr>
              <w:t>Indicates whether the UE supports 256QAM for PDSCH for FR2.</w:t>
            </w:r>
          </w:p>
        </w:tc>
        <w:tc>
          <w:tcPr>
            <w:tcW w:w="709" w:type="dxa"/>
          </w:tcPr>
          <w:p w14:paraId="5987080A" w14:textId="77777777" w:rsidR="005C1CB7" w:rsidRPr="001F528E" w:rsidRDefault="005C1CB7" w:rsidP="00B65EFA">
            <w:pPr>
              <w:pStyle w:val="TAL"/>
              <w:jc w:val="center"/>
              <w:rPr>
                <w:rFonts w:cs="Arial"/>
                <w:szCs w:val="18"/>
                <w:lang w:eastAsia="ja-JP"/>
              </w:rPr>
            </w:pPr>
            <w:r w:rsidRPr="001F528E">
              <w:rPr>
                <w:bCs/>
                <w:iCs/>
              </w:rPr>
              <w:t>Band</w:t>
            </w:r>
          </w:p>
        </w:tc>
        <w:tc>
          <w:tcPr>
            <w:tcW w:w="567" w:type="dxa"/>
          </w:tcPr>
          <w:p w14:paraId="2C4C600B" w14:textId="77777777" w:rsidR="005C1CB7" w:rsidRPr="001F528E" w:rsidRDefault="005C1CB7" w:rsidP="00B65EFA">
            <w:pPr>
              <w:pStyle w:val="TAL"/>
              <w:jc w:val="center"/>
              <w:rPr>
                <w:rFonts w:cs="Arial"/>
                <w:szCs w:val="18"/>
                <w:lang w:eastAsia="ja-JP"/>
              </w:rPr>
            </w:pPr>
            <w:r w:rsidRPr="001F528E">
              <w:rPr>
                <w:bCs/>
                <w:iCs/>
              </w:rPr>
              <w:t>No</w:t>
            </w:r>
          </w:p>
        </w:tc>
        <w:tc>
          <w:tcPr>
            <w:tcW w:w="709" w:type="dxa"/>
          </w:tcPr>
          <w:p w14:paraId="090D5BDE" w14:textId="77777777" w:rsidR="005C1CB7" w:rsidRPr="001F528E" w:rsidRDefault="005C1CB7" w:rsidP="00B65EFA">
            <w:pPr>
              <w:pStyle w:val="TAL"/>
              <w:jc w:val="center"/>
              <w:rPr>
                <w:rFonts w:cs="Arial"/>
                <w:szCs w:val="18"/>
                <w:lang w:eastAsia="ja-JP"/>
              </w:rPr>
            </w:pPr>
            <w:r w:rsidRPr="001F528E">
              <w:rPr>
                <w:bCs/>
                <w:iCs/>
              </w:rPr>
              <w:t>No</w:t>
            </w:r>
          </w:p>
        </w:tc>
        <w:tc>
          <w:tcPr>
            <w:tcW w:w="728" w:type="dxa"/>
          </w:tcPr>
          <w:p w14:paraId="608A0D44" w14:textId="77777777" w:rsidR="005C1CB7" w:rsidRPr="001F528E" w:rsidRDefault="005C1CB7" w:rsidP="00B65EFA">
            <w:pPr>
              <w:pStyle w:val="TAL"/>
              <w:jc w:val="center"/>
            </w:pPr>
            <w:r w:rsidRPr="001F528E">
              <w:t>FR2</w:t>
            </w:r>
            <w:r>
              <w:t xml:space="preserve"> only</w:t>
            </w:r>
          </w:p>
        </w:tc>
      </w:tr>
      <w:tr w:rsidR="005C1CB7" w:rsidRPr="001F528E" w14:paraId="460A2B2D" w14:textId="77777777" w:rsidTr="00B65EFA">
        <w:trPr>
          <w:cantSplit/>
          <w:tblHeader/>
        </w:trPr>
        <w:tc>
          <w:tcPr>
            <w:tcW w:w="6917" w:type="dxa"/>
          </w:tcPr>
          <w:p w14:paraId="4CE4B008" w14:textId="77777777" w:rsidR="005C1CB7" w:rsidRPr="001F528E" w:rsidRDefault="005C1CB7" w:rsidP="00B65EFA">
            <w:pPr>
              <w:pStyle w:val="TAL"/>
              <w:rPr>
                <w:b/>
                <w:bCs/>
                <w:i/>
                <w:iCs/>
              </w:rPr>
            </w:pPr>
            <w:proofErr w:type="spellStart"/>
            <w:r w:rsidRPr="001F528E">
              <w:rPr>
                <w:b/>
                <w:bCs/>
                <w:i/>
                <w:iCs/>
              </w:rPr>
              <w:t>periodicBeamReport</w:t>
            </w:r>
            <w:proofErr w:type="spellEnd"/>
          </w:p>
          <w:p w14:paraId="7C420FD9" w14:textId="77777777" w:rsidR="005C1CB7" w:rsidRPr="001F528E" w:rsidRDefault="005C1CB7" w:rsidP="00B65EFA">
            <w:pPr>
              <w:pStyle w:val="TAL"/>
              <w:rPr>
                <w:bCs/>
                <w:iCs/>
              </w:rPr>
            </w:pPr>
            <w:r w:rsidRPr="001F528E">
              <w:rPr>
                <w:bCs/>
                <w:iCs/>
              </w:rPr>
              <w:t>Indicates whether UE supports periodic 'CRI/RSRP' or 'SSBRI/RSRP' reporting using PUCCH formats 2, 3 and 4 in one slot. For FR2, it is mandatory.</w:t>
            </w:r>
          </w:p>
        </w:tc>
        <w:tc>
          <w:tcPr>
            <w:tcW w:w="709" w:type="dxa"/>
          </w:tcPr>
          <w:p w14:paraId="0D66FC15" w14:textId="77777777" w:rsidR="005C1CB7" w:rsidRPr="001F528E" w:rsidRDefault="005C1CB7" w:rsidP="00B65EFA">
            <w:pPr>
              <w:pStyle w:val="TAL"/>
              <w:jc w:val="center"/>
              <w:rPr>
                <w:bCs/>
                <w:iCs/>
              </w:rPr>
            </w:pPr>
            <w:r w:rsidRPr="001F528E">
              <w:rPr>
                <w:bCs/>
                <w:iCs/>
              </w:rPr>
              <w:t>Band</w:t>
            </w:r>
          </w:p>
        </w:tc>
        <w:tc>
          <w:tcPr>
            <w:tcW w:w="567" w:type="dxa"/>
          </w:tcPr>
          <w:p w14:paraId="42E17C08" w14:textId="77777777" w:rsidR="005C1CB7" w:rsidRPr="001F528E" w:rsidRDefault="005C1CB7" w:rsidP="00B65EFA">
            <w:pPr>
              <w:pStyle w:val="TAL"/>
              <w:jc w:val="center"/>
              <w:rPr>
                <w:bCs/>
                <w:iCs/>
              </w:rPr>
            </w:pPr>
            <w:r w:rsidRPr="001F528E">
              <w:rPr>
                <w:bCs/>
                <w:iCs/>
              </w:rPr>
              <w:t>Yes/No</w:t>
            </w:r>
          </w:p>
        </w:tc>
        <w:tc>
          <w:tcPr>
            <w:tcW w:w="709" w:type="dxa"/>
          </w:tcPr>
          <w:p w14:paraId="5F6026E8" w14:textId="77777777" w:rsidR="005C1CB7" w:rsidRPr="001F528E" w:rsidRDefault="005C1CB7" w:rsidP="00B65EFA">
            <w:pPr>
              <w:pStyle w:val="TAL"/>
              <w:jc w:val="center"/>
              <w:rPr>
                <w:bCs/>
                <w:iCs/>
              </w:rPr>
            </w:pPr>
            <w:r w:rsidRPr="001F528E">
              <w:rPr>
                <w:bCs/>
                <w:iCs/>
              </w:rPr>
              <w:t>No</w:t>
            </w:r>
          </w:p>
        </w:tc>
        <w:tc>
          <w:tcPr>
            <w:tcW w:w="728" w:type="dxa"/>
          </w:tcPr>
          <w:p w14:paraId="06C1709F" w14:textId="77777777" w:rsidR="005C1CB7" w:rsidRPr="001F528E" w:rsidRDefault="005C1CB7" w:rsidP="00B65EFA">
            <w:pPr>
              <w:pStyle w:val="TAL"/>
              <w:jc w:val="center"/>
            </w:pPr>
            <w:r w:rsidRPr="001F528E">
              <w:t>No</w:t>
            </w:r>
          </w:p>
        </w:tc>
      </w:tr>
      <w:tr w:rsidR="005C1CB7" w:rsidRPr="005074D2" w14:paraId="600C61C1" w14:textId="77777777" w:rsidTr="00B65EFA">
        <w:trPr>
          <w:cantSplit/>
          <w:tblHeader/>
        </w:trPr>
        <w:tc>
          <w:tcPr>
            <w:tcW w:w="6917" w:type="dxa"/>
          </w:tcPr>
          <w:p w14:paraId="0F2725A8" w14:textId="77777777" w:rsidR="005C1CB7" w:rsidRPr="0026000E" w:rsidRDefault="005C1CB7" w:rsidP="00B65EFA">
            <w:pPr>
              <w:pStyle w:val="TAL"/>
              <w:rPr>
                <w:b/>
                <w:i/>
              </w:rPr>
            </w:pPr>
            <w:r w:rsidRPr="0026000E">
              <w:rPr>
                <w:b/>
                <w:i/>
              </w:rPr>
              <w:t>powerBoosting-pi2BP</w:t>
            </w:r>
            <w:r w:rsidRPr="0026000E">
              <w:rPr>
                <w:b/>
                <w:i/>
                <w:lang w:eastAsia="ja-JP"/>
              </w:rPr>
              <w:t>S</w:t>
            </w:r>
            <w:r w:rsidRPr="0026000E">
              <w:rPr>
                <w:b/>
                <w:i/>
              </w:rPr>
              <w:t>K</w:t>
            </w:r>
          </w:p>
          <w:p w14:paraId="6BDC5C5F" w14:textId="77777777" w:rsidR="005C1CB7" w:rsidRPr="005074D2" w:rsidRDefault="005C1CB7" w:rsidP="00B65EFA">
            <w:pPr>
              <w:pStyle w:val="TAL"/>
            </w:pPr>
            <w:r w:rsidRPr="00867640">
              <w:t>Indicates whether UE supports</w:t>
            </w:r>
            <w:r w:rsidRPr="00867640">
              <w:rPr>
                <w:lang w:eastAsia="ja-JP"/>
              </w:rPr>
              <w:t xml:space="preserve"> power boosting for pi/2 BPSK, which is applicable to power class 3</w:t>
            </w:r>
            <w:r>
              <w:rPr>
                <w:lang w:eastAsia="ja-JP"/>
              </w:rPr>
              <w:t xml:space="preserve"> </w:t>
            </w:r>
            <w:r w:rsidRPr="00C348D6">
              <w:rPr>
                <w:lang w:eastAsia="ja-JP"/>
              </w:rPr>
              <w:t>in TDD bands n40, n77, n78 and n79 with duty cycle less than 40%</w:t>
            </w:r>
            <w:r w:rsidRPr="00867640">
              <w:t>.</w:t>
            </w:r>
          </w:p>
        </w:tc>
        <w:tc>
          <w:tcPr>
            <w:tcW w:w="709" w:type="dxa"/>
          </w:tcPr>
          <w:p w14:paraId="7FD08725" w14:textId="77777777" w:rsidR="005C1CB7" w:rsidRPr="005074D2" w:rsidRDefault="005C1CB7" w:rsidP="00B65EFA">
            <w:pPr>
              <w:pStyle w:val="TAL"/>
              <w:jc w:val="center"/>
            </w:pPr>
            <w:r w:rsidRPr="00867640">
              <w:rPr>
                <w:lang w:eastAsia="ja-JP"/>
              </w:rPr>
              <w:t>Band</w:t>
            </w:r>
          </w:p>
        </w:tc>
        <w:tc>
          <w:tcPr>
            <w:tcW w:w="567" w:type="dxa"/>
          </w:tcPr>
          <w:p w14:paraId="7DDD8029" w14:textId="77777777" w:rsidR="005C1CB7" w:rsidRPr="005074D2" w:rsidRDefault="005C1CB7" w:rsidP="00B65EFA">
            <w:pPr>
              <w:pStyle w:val="TAL"/>
              <w:jc w:val="center"/>
            </w:pPr>
            <w:r w:rsidRPr="00867640">
              <w:t>No</w:t>
            </w:r>
          </w:p>
        </w:tc>
        <w:tc>
          <w:tcPr>
            <w:tcW w:w="709" w:type="dxa"/>
          </w:tcPr>
          <w:p w14:paraId="358AB07D" w14:textId="77777777" w:rsidR="005C1CB7" w:rsidRPr="005074D2" w:rsidRDefault="005C1CB7" w:rsidP="00B65EFA">
            <w:pPr>
              <w:pStyle w:val="TAL"/>
              <w:jc w:val="center"/>
            </w:pPr>
            <w:r w:rsidRPr="00867640">
              <w:rPr>
                <w:lang w:eastAsia="ja-JP"/>
              </w:rPr>
              <w:t>TDD only</w:t>
            </w:r>
          </w:p>
        </w:tc>
        <w:tc>
          <w:tcPr>
            <w:tcW w:w="728" w:type="dxa"/>
          </w:tcPr>
          <w:p w14:paraId="24A16E2C" w14:textId="77777777" w:rsidR="005C1CB7" w:rsidRPr="005074D2" w:rsidRDefault="005C1CB7" w:rsidP="00B65EFA">
            <w:pPr>
              <w:pStyle w:val="TAL"/>
              <w:jc w:val="center"/>
            </w:pPr>
            <w:r w:rsidRPr="00867640">
              <w:rPr>
                <w:lang w:eastAsia="ja-JP"/>
              </w:rPr>
              <w:t>FR1 only</w:t>
            </w:r>
          </w:p>
        </w:tc>
      </w:tr>
      <w:tr w:rsidR="005C1CB7" w:rsidRPr="001F528E" w14:paraId="68979C31" w14:textId="77777777" w:rsidTr="00B65EFA">
        <w:trPr>
          <w:cantSplit/>
          <w:tblHeader/>
        </w:trPr>
        <w:tc>
          <w:tcPr>
            <w:tcW w:w="6917" w:type="dxa"/>
          </w:tcPr>
          <w:p w14:paraId="560F05CC" w14:textId="77777777" w:rsidR="005C1CB7" w:rsidRPr="001F528E" w:rsidRDefault="005C1CB7" w:rsidP="00B65EFA">
            <w:pPr>
              <w:pStyle w:val="TAL"/>
              <w:rPr>
                <w:b/>
                <w:bCs/>
                <w:i/>
                <w:iCs/>
              </w:rPr>
            </w:pPr>
            <w:proofErr w:type="spellStart"/>
            <w:r w:rsidRPr="001F528E">
              <w:rPr>
                <w:b/>
                <w:bCs/>
                <w:i/>
                <w:iCs/>
              </w:rPr>
              <w:t>ptrs-DensityRecommendationSetDL</w:t>
            </w:r>
            <w:proofErr w:type="spellEnd"/>
          </w:p>
          <w:p w14:paraId="195E5767" w14:textId="77777777" w:rsidR="005C1CB7" w:rsidRPr="001F528E" w:rsidRDefault="005C1CB7" w:rsidP="00B65EFA">
            <w:pPr>
              <w:pStyle w:val="TAL"/>
              <w:rPr>
                <w:rFonts w:cs="Arial"/>
                <w:bCs/>
                <w:iCs/>
                <w:szCs w:val="18"/>
              </w:rPr>
            </w:pPr>
            <w:r w:rsidRPr="001F528E">
              <w:rPr>
                <w:bCs/>
                <w:iCs/>
              </w:rPr>
              <w:t xml:space="preserve">For each supported sub-carrier spacing, indicates preferred threshold sets for determining DL PTRS density. </w:t>
            </w:r>
            <w:r>
              <w:rPr>
                <w:bCs/>
                <w:iCs/>
              </w:rPr>
              <w:t xml:space="preserve">It is mandated for FR2. </w:t>
            </w:r>
            <w:r w:rsidRPr="001F528E">
              <w:rPr>
                <w:bCs/>
                <w:iCs/>
              </w:rPr>
              <w:t>For each supported sub-carrier spacing, this field comprises:</w:t>
            </w:r>
          </w:p>
          <w:p w14:paraId="534BBA4C"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 xml:space="preserve">two values of </w:t>
            </w:r>
            <w:proofErr w:type="spellStart"/>
            <w:r w:rsidRPr="001F528E">
              <w:rPr>
                <w:rFonts w:ascii="Arial" w:hAnsi="Arial" w:cs="Arial"/>
                <w:i/>
                <w:sz w:val="18"/>
                <w:szCs w:val="18"/>
              </w:rPr>
              <w:t>frequencyDensity</w:t>
            </w:r>
            <w:proofErr w:type="spellEnd"/>
            <w:r w:rsidRPr="001F528E">
              <w:rPr>
                <w:rFonts w:ascii="Arial" w:hAnsi="Arial" w:cs="Arial"/>
                <w:sz w:val="18"/>
                <w:szCs w:val="18"/>
              </w:rPr>
              <w:t>;</w:t>
            </w:r>
          </w:p>
          <w:p w14:paraId="1B36D213" w14:textId="77777777" w:rsidR="005C1CB7" w:rsidRPr="001F528E" w:rsidRDefault="005C1CB7" w:rsidP="00B65EFA">
            <w:pPr>
              <w:pStyle w:val="B1"/>
              <w:rPr>
                <w:bCs/>
                <w:iCs/>
              </w:rPr>
            </w:pPr>
            <w:r w:rsidRPr="001F528E">
              <w:rPr>
                <w:rFonts w:ascii="Arial" w:hAnsi="Arial" w:cs="Arial"/>
                <w:sz w:val="18"/>
                <w:szCs w:val="18"/>
              </w:rPr>
              <w:t>-</w:t>
            </w:r>
            <w:r w:rsidRPr="001F528E">
              <w:rPr>
                <w:rFonts w:ascii="Arial" w:hAnsi="Arial" w:cs="Arial"/>
                <w:sz w:val="18"/>
                <w:szCs w:val="18"/>
              </w:rPr>
              <w:tab/>
              <w:t xml:space="preserve">three values of </w:t>
            </w:r>
            <w:proofErr w:type="spellStart"/>
            <w:r w:rsidRPr="001F528E">
              <w:rPr>
                <w:rFonts w:ascii="Arial" w:hAnsi="Arial" w:cs="Arial"/>
                <w:i/>
                <w:sz w:val="18"/>
                <w:szCs w:val="18"/>
              </w:rPr>
              <w:t>timeDensity</w:t>
            </w:r>
            <w:proofErr w:type="spellEnd"/>
            <w:r w:rsidRPr="001F528E">
              <w:rPr>
                <w:rFonts w:ascii="Arial" w:hAnsi="Arial" w:cs="Arial"/>
                <w:sz w:val="18"/>
                <w:szCs w:val="18"/>
              </w:rPr>
              <w:t>.</w:t>
            </w:r>
          </w:p>
        </w:tc>
        <w:tc>
          <w:tcPr>
            <w:tcW w:w="709" w:type="dxa"/>
          </w:tcPr>
          <w:p w14:paraId="2125DBED" w14:textId="77777777" w:rsidR="005C1CB7" w:rsidRPr="001F528E" w:rsidRDefault="005C1CB7" w:rsidP="00B65EFA">
            <w:pPr>
              <w:pStyle w:val="TAL"/>
              <w:jc w:val="center"/>
              <w:rPr>
                <w:bCs/>
                <w:iCs/>
              </w:rPr>
            </w:pPr>
            <w:r w:rsidRPr="001F528E">
              <w:rPr>
                <w:rFonts w:cs="Arial"/>
                <w:bCs/>
                <w:iCs/>
                <w:szCs w:val="18"/>
                <w:lang w:eastAsia="ja-JP"/>
              </w:rPr>
              <w:t>Band</w:t>
            </w:r>
          </w:p>
        </w:tc>
        <w:tc>
          <w:tcPr>
            <w:tcW w:w="567" w:type="dxa"/>
          </w:tcPr>
          <w:p w14:paraId="4472CF57" w14:textId="77777777" w:rsidR="005C1CB7" w:rsidRPr="001F528E" w:rsidRDefault="005C1CB7" w:rsidP="00B65EFA">
            <w:pPr>
              <w:pStyle w:val="TAL"/>
              <w:jc w:val="center"/>
              <w:rPr>
                <w:bCs/>
                <w:iCs/>
              </w:rPr>
            </w:pPr>
            <w:r>
              <w:rPr>
                <w:rFonts w:cs="Arial"/>
                <w:bCs/>
                <w:iCs/>
                <w:szCs w:val="18"/>
                <w:lang w:eastAsia="ja-JP"/>
              </w:rPr>
              <w:t>Yes/No</w:t>
            </w:r>
          </w:p>
        </w:tc>
        <w:tc>
          <w:tcPr>
            <w:tcW w:w="709" w:type="dxa"/>
          </w:tcPr>
          <w:p w14:paraId="038917F2" w14:textId="77777777" w:rsidR="005C1CB7" w:rsidRPr="001F528E" w:rsidRDefault="005C1CB7" w:rsidP="00B65EFA">
            <w:pPr>
              <w:pStyle w:val="TAL"/>
              <w:jc w:val="center"/>
              <w:rPr>
                <w:bCs/>
                <w:iCs/>
              </w:rPr>
            </w:pPr>
            <w:r w:rsidRPr="001F528E">
              <w:rPr>
                <w:rFonts w:cs="Arial"/>
                <w:bCs/>
                <w:iCs/>
                <w:szCs w:val="18"/>
                <w:lang w:eastAsia="ja-JP"/>
              </w:rPr>
              <w:t>No</w:t>
            </w:r>
          </w:p>
        </w:tc>
        <w:tc>
          <w:tcPr>
            <w:tcW w:w="728" w:type="dxa"/>
          </w:tcPr>
          <w:p w14:paraId="3D686280" w14:textId="77777777" w:rsidR="005C1CB7" w:rsidRPr="001F528E" w:rsidRDefault="005C1CB7" w:rsidP="00B65EFA">
            <w:pPr>
              <w:pStyle w:val="TAL"/>
              <w:jc w:val="center"/>
            </w:pPr>
            <w:r w:rsidRPr="001F528E">
              <w:t>No</w:t>
            </w:r>
          </w:p>
        </w:tc>
      </w:tr>
      <w:tr w:rsidR="005C1CB7" w:rsidRPr="001F528E" w14:paraId="3822F304" w14:textId="77777777" w:rsidTr="00B65EFA">
        <w:trPr>
          <w:cantSplit/>
          <w:tblHeader/>
        </w:trPr>
        <w:tc>
          <w:tcPr>
            <w:tcW w:w="6917" w:type="dxa"/>
          </w:tcPr>
          <w:p w14:paraId="1B4FFFE2" w14:textId="77777777" w:rsidR="005C1CB7" w:rsidRPr="001F528E" w:rsidRDefault="005C1CB7" w:rsidP="00B65EFA">
            <w:pPr>
              <w:pStyle w:val="TAL"/>
              <w:rPr>
                <w:b/>
                <w:bCs/>
                <w:i/>
                <w:iCs/>
              </w:rPr>
            </w:pPr>
            <w:bookmarkStart w:id="6" w:name="_Hlk533941701"/>
            <w:proofErr w:type="spellStart"/>
            <w:r w:rsidRPr="001F528E">
              <w:rPr>
                <w:b/>
                <w:bCs/>
                <w:i/>
                <w:iCs/>
              </w:rPr>
              <w:lastRenderedPageBreak/>
              <w:t>ptrs-DensityRecommendationSetUL</w:t>
            </w:r>
            <w:bookmarkEnd w:id="6"/>
            <w:proofErr w:type="spellEnd"/>
          </w:p>
          <w:p w14:paraId="67185325" w14:textId="77777777" w:rsidR="005C1CB7" w:rsidRPr="001F528E" w:rsidRDefault="005C1CB7" w:rsidP="00B65EFA">
            <w:pPr>
              <w:pStyle w:val="TAL"/>
              <w:rPr>
                <w:bCs/>
                <w:iCs/>
              </w:rPr>
            </w:pPr>
            <w:r w:rsidRPr="001F528E">
              <w:rPr>
                <w:bCs/>
                <w:iCs/>
              </w:rPr>
              <w:t>For each supported sub-carrier spacing, indicates preferred threshold sets for determining UL PTRS density. For each supported sub-carrier spacing, this field comprises:</w:t>
            </w:r>
          </w:p>
          <w:p w14:paraId="2B3AAEAD" w14:textId="77777777" w:rsidR="005C1CB7" w:rsidRPr="001F528E" w:rsidRDefault="005C1CB7" w:rsidP="00B65EFA">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two values of </w:t>
            </w:r>
            <w:proofErr w:type="spellStart"/>
            <w:r w:rsidRPr="001F528E">
              <w:rPr>
                <w:rFonts w:ascii="Arial" w:hAnsi="Arial" w:cs="Arial"/>
                <w:i/>
                <w:sz w:val="18"/>
                <w:szCs w:val="18"/>
                <w:lang w:eastAsia="ja-JP"/>
              </w:rPr>
              <w:t>frequencyDensity</w:t>
            </w:r>
            <w:proofErr w:type="spellEnd"/>
            <w:r w:rsidRPr="001F528E">
              <w:rPr>
                <w:rFonts w:ascii="Arial" w:hAnsi="Arial" w:cs="Arial"/>
                <w:sz w:val="18"/>
                <w:szCs w:val="18"/>
                <w:lang w:eastAsia="ja-JP"/>
              </w:rPr>
              <w:t>;</w:t>
            </w:r>
          </w:p>
          <w:p w14:paraId="054BDC79" w14:textId="77777777" w:rsidR="005C1CB7" w:rsidRPr="001F528E" w:rsidRDefault="005C1CB7" w:rsidP="00B65EFA">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three values of </w:t>
            </w:r>
            <w:proofErr w:type="spellStart"/>
            <w:r w:rsidRPr="001F528E">
              <w:rPr>
                <w:rFonts w:ascii="Arial" w:hAnsi="Arial" w:cs="Arial"/>
                <w:i/>
                <w:sz w:val="18"/>
                <w:szCs w:val="18"/>
                <w:lang w:eastAsia="ja-JP"/>
              </w:rPr>
              <w:t>timeDensity</w:t>
            </w:r>
            <w:proofErr w:type="spellEnd"/>
            <w:r w:rsidRPr="001F528E">
              <w:rPr>
                <w:rFonts w:ascii="Arial" w:hAnsi="Arial" w:cs="Arial"/>
                <w:sz w:val="18"/>
                <w:szCs w:val="18"/>
                <w:lang w:eastAsia="ja-JP"/>
              </w:rPr>
              <w:t>;</w:t>
            </w:r>
          </w:p>
          <w:p w14:paraId="4A55B538" w14:textId="77777777" w:rsidR="005C1CB7" w:rsidRPr="001F528E" w:rsidRDefault="005C1CB7" w:rsidP="00B65EFA">
            <w:pPr>
              <w:pStyle w:val="B1"/>
              <w:rPr>
                <w:rFonts w:ascii="Arial" w:hAnsi="Arial"/>
                <w:bCs/>
                <w:iCs/>
                <w:sz w:val="18"/>
              </w:rPr>
            </w:pPr>
            <w:r w:rsidRPr="001F528E">
              <w:rPr>
                <w:rFonts w:ascii="Arial" w:hAnsi="Arial" w:cs="Arial"/>
                <w:sz w:val="18"/>
                <w:szCs w:val="18"/>
                <w:lang w:eastAsia="ja-JP"/>
              </w:rPr>
              <w:t>-</w:t>
            </w:r>
            <w:r w:rsidRPr="001F528E">
              <w:rPr>
                <w:rFonts w:ascii="Arial" w:hAnsi="Arial" w:cs="Arial"/>
                <w:sz w:val="18"/>
                <w:szCs w:val="18"/>
                <w:lang w:eastAsia="ja-JP"/>
              </w:rPr>
              <w:tab/>
              <w:t xml:space="preserve">five values of </w:t>
            </w:r>
            <w:proofErr w:type="spellStart"/>
            <w:r w:rsidRPr="001F528E">
              <w:rPr>
                <w:rFonts w:ascii="Arial" w:hAnsi="Arial" w:cs="Arial"/>
                <w:i/>
                <w:sz w:val="18"/>
                <w:szCs w:val="18"/>
                <w:lang w:eastAsia="ja-JP"/>
              </w:rPr>
              <w:t>sampleDensity</w:t>
            </w:r>
            <w:proofErr w:type="spellEnd"/>
            <w:r w:rsidRPr="001F528E">
              <w:rPr>
                <w:rFonts w:ascii="Arial" w:hAnsi="Arial" w:cs="Arial"/>
                <w:sz w:val="18"/>
                <w:szCs w:val="18"/>
                <w:lang w:eastAsia="ja-JP"/>
              </w:rPr>
              <w:t>.</w:t>
            </w:r>
          </w:p>
        </w:tc>
        <w:tc>
          <w:tcPr>
            <w:tcW w:w="709" w:type="dxa"/>
          </w:tcPr>
          <w:p w14:paraId="55160613" w14:textId="77777777" w:rsidR="005C1CB7" w:rsidRPr="001F528E" w:rsidRDefault="005C1CB7" w:rsidP="00B65EFA">
            <w:pPr>
              <w:pStyle w:val="TAL"/>
              <w:jc w:val="center"/>
              <w:rPr>
                <w:rFonts w:cs="Arial"/>
                <w:bCs/>
                <w:iCs/>
                <w:szCs w:val="18"/>
                <w:lang w:eastAsia="ja-JP"/>
              </w:rPr>
            </w:pPr>
            <w:r w:rsidRPr="001F528E">
              <w:rPr>
                <w:rFonts w:cs="Arial"/>
                <w:bCs/>
                <w:iCs/>
                <w:szCs w:val="18"/>
                <w:lang w:eastAsia="ja-JP"/>
              </w:rPr>
              <w:t>Band</w:t>
            </w:r>
          </w:p>
        </w:tc>
        <w:tc>
          <w:tcPr>
            <w:tcW w:w="567" w:type="dxa"/>
          </w:tcPr>
          <w:p w14:paraId="48F3F3D9" w14:textId="77777777" w:rsidR="005C1CB7" w:rsidRPr="001F528E" w:rsidRDefault="005C1CB7" w:rsidP="00B65EFA">
            <w:pPr>
              <w:pStyle w:val="TAL"/>
              <w:jc w:val="center"/>
              <w:rPr>
                <w:rFonts w:cs="Arial"/>
                <w:bCs/>
                <w:iCs/>
                <w:szCs w:val="18"/>
                <w:lang w:eastAsia="ja-JP"/>
              </w:rPr>
            </w:pPr>
            <w:r w:rsidRPr="001F528E">
              <w:rPr>
                <w:rFonts w:cs="Arial"/>
                <w:bCs/>
                <w:iCs/>
                <w:szCs w:val="18"/>
                <w:lang w:eastAsia="ja-JP"/>
              </w:rPr>
              <w:t>No</w:t>
            </w:r>
          </w:p>
        </w:tc>
        <w:tc>
          <w:tcPr>
            <w:tcW w:w="709" w:type="dxa"/>
          </w:tcPr>
          <w:p w14:paraId="51DEA9B7" w14:textId="77777777" w:rsidR="005C1CB7" w:rsidRPr="001F528E" w:rsidRDefault="005C1CB7" w:rsidP="00B65EFA">
            <w:pPr>
              <w:pStyle w:val="TAL"/>
              <w:jc w:val="center"/>
              <w:rPr>
                <w:rFonts w:cs="Arial"/>
                <w:bCs/>
                <w:iCs/>
                <w:szCs w:val="18"/>
                <w:lang w:eastAsia="ja-JP"/>
              </w:rPr>
            </w:pPr>
            <w:r w:rsidRPr="001F528E">
              <w:rPr>
                <w:rFonts w:cs="Arial"/>
                <w:bCs/>
                <w:iCs/>
                <w:szCs w:val="18"/>
                <w:lang w:eastAsia="ja-JP"/>
              </w:rPr>
              <w:t>No</w:t>
            </w:r>
          </w:p>
        </w:tc>
        <w:tc>
          <w:tcPr>
            <w:tcW w:w="728" w:type="dxa"/>
          </w:tcPr>
          <w:p w14:paraId="6621C22C" w14:textId="77777777" w:rsidR="005C1CB7" w:rsidRPr="001F528E" w:rsidRDefault="005C1CB7" w:rsidP="00B65EFA">
            <w:pPr>
              <w:pStyle w:val="TAL"/>
              <w:jc w:val="center"/>
            </w:pPr>
            <w:r w:rsidRPr="001F528E">
              <w:t>No</w:t>
            </w:r>
          </w:p>
        </w:tc>
      </w:tr>
      <w:tr w:rsidR="005C1CB7" w:rsidRPr="005074D2" w14:paraId="15F47B69" w14:textId="77777777" w:rsidTr="00B65EFA">
        <w:trPr>
          <w:cantSplit/>
          <w:tblHeader/>
        </w:trPr>
        <w:tc>
          <w:tcPr>
            <w:tcW w:w="6917" w:type="dxa"/>
          </w:tcPr>
          <w:p w14:paraId="2FD1C2E9" w14:textId="77777777" w:rsidR="005C1CB7" w:rsidRPr="0026000E" w:rsidRDefault="005C1CB7" w:rsidP="00B65EFA">
            <w:pPr>
              <w:pStyle w:val="TAL"/>
              <w:rPr>
                <w:b/>
                <w:i/>
              </w:rPr>
            </w:pPr>
            <w:proofErr w:type="spellStart"/>
            <w:r w:rsidRPr="0026000E">
              <w:rPr>
                <w:b/>
                <w:i/>
              </w:rPr>
              <w:t>pucch</w:t>
            </w:r>
            <w:proofErr w:type="spellEnd"/>
            <w:r w:rsidRPr="0026000E">
              <w:rPr>
                <w:b/>
                <w:i/>
              </w:rPr>
              <w:t>-</w:t>
            </w:r>
            <w:proofErr w:type="spellStart"/>
            <w:r w:rsidRPr="0026000E">
              <w:rPr>
                <w:b/>
                <w:i/>
              </w:rPr>
              <w:t>SpatialRelInfoMAC</w:t>
            </w:r>
            <w:proofErr w:type="spellEnd"/>
            <w:r w:rsidRPr="0026000E">
              <w:rPr>
                <w:b/>
                <w:i/>
              </w:rPr>
              <w:t>-CE</w:t>
            </w:r>
          </w:p>
          <w:p w14:paraId="1D2F320C" w14:textId="77777777" w:rsidR="005C1CB7" w:rsidRPr="005074D2" w:rsidRDefault="005C1CB7" w:rsidP="00B65EFA">
            <w:pPr>
              <w:pStyle w:val="TAL"/>
            </w:pPr>
            <w:r w:rsidRPr="00867640">
              <w:t>Indicates whether the UE supports indication of PUCCH-</w:t>
            </w:r>
            <w:proofErr w:type="spellStart"/>
            <w:r w:rsidRPr="00867640">
              <w:t>spatialrelationinfo</w:t>
            </w:r>
            <w:proofErr w:type="spellEnd"/>
            <w:r w:rsidRPr="00867640">
              <w:t xml:space="preserve"> by a MAC CE per PUCCH resource.</w:t>
            </w:r>
            <w:r w:rsidRPr="00E04FBD">
              <w:t xml:space="preserve"> </w:t>
            </w:r>
            <w:r w:rsidRPr="003D0D48">
              <w:t>It is mandatory for FR2 and optional for FR1.</w:t>
            </w:r>
          </w:p>
        </w:tc>
        <w:tc>
          <w:tcPr>
            <w:tcW w:w="709" w:type="dxa"/>
          </w:tcPr>
          <w:p w14:paraId="369FC230" w14:textId="77777777" w:rsidR="005C1CB7" w:rsidRPr="005074D2" w:rsidRDefault="005C1CB7" w:rsidP="00B65EFA">
            <w:pPr>
              <w:pStyle w:val="TAL"/>
              <w:jc w:val="center"/>
              <w:rPr>
                <w:lang w:eastAsia="ja-JP"/>
              </w:rPr>
            </w:pPr>
            <w:r w:rsidRPr="00867640">
              <w:rPr>
                <w:lang w:eastAsia="ja-JP"/>
              </w:rPr>
              <w:t>Band</w:t>
            </w:r>
          </w:p>
        </w:tc>
        <w:tc>
          <w:tcPr>
            <w:tcW w:w="567" w:type="dxa"/>
          </w:tcPr>
          <w:p w14:paraId="29E97E63" w14:textId="77777777" w:rsidR="005C1CB7" w:rsidRPr="005074D2" w:rsidRDefault="005C1CB7" w:rsidP="00B65EFA">
            <w:pPr>
              <w:pStyle w:val="TAL"/>
              <w:jc w:val="center"/>
              <w:rPr>
                <w:lang w:eastAsia="ja-JP"/>
              </w:rPr>
            </w:pPr>
            <w:r w:rsidRPr="003D0D48">
              <w:rPr>
                <w:lang w:eastAsia="ja-JP"/>
              </w:rPr>
              <w:t>Yes/No</w:t>
            </w:r>
          </w:p>
        </w:tc>
        <w:tc>
          <w:tcPr>
            <w:tcW w:w="709" w:type="dxa"/>
          </w:tcPr>
          <w:p w14:paraId="7DA2525C" w14:textId="77777777" w:rsidR="005C1CB7" w:rsidRPr="005074D2" w:rsidRDefault="005C1CB7" w:rsidP="00B65EFA">
            <w:pPr>
              <w:pStyle w:val="TAL"/>
              <w:jc w:val="center"/>
              <w:rPr>
                <w:lang w:eastAsia="ja-JP"/>
              </w:rPr>
            </w:pPr>
            <w:r w:rsidRPr="00867640">
              <w:rPr>
                <w:lang w:eastAsia="ja-JP"/>
              </w:rPr>
              <w:t>No</w:t>
            </w:r>
          </w:p>
        </w:tc>
        <w:tc>
          <w:tcPr>
            <w:tcW w:w="728" w:type="dxa"/>
          </w:tcPr>
          <w:p w14:paraId="573E8EAE" w14:textId="77777777" w:rsidR="005C1CB7" w:rsidRPr="005074D2" w:rsidRDefault="005C1CB7" w:rsidP="00B65EFA">
            <w:pPr>
              <w:pStyle w:val="TAL"/>
              <w:jc w:val="center"/>
            </w:pPr>
            <w:r w:rsidRPr="00867640">
              <w:rPr>
                <w:lang w:eastAsia="ja-JP"/>
              </w:rPr>
              <w:t>Yes</w:t>
            </w:r>
          </w:p>
        </w:tc>
      </w:tr>
      <w:tr w:rsidR="005C1CB7" w:rsidRPr="001F528E" w14:paraId="4EB10A51" w14:textId="77777777" w:rsidTr="00B65EFA">
        <w:trPr>
          <w:cantSplit/>
          <w:tblHeader/>
        </w:trPr>
        <w:tc>
          <w:tcPr>
            <w:tcW w:w="6917" w:type="dxa"/>
          </w:tcPr>
          <w:p w14:paraId="5F2F2896" w14:textId="77777777" w:rsidR="005C1CB7" w:rsidRPr="001F528E" w:rsidRDefault="005C1CB7" w:rsidP="00B65EFA">
            <w:pPr>
              <w:pStyle w:val="TAL"/>
              <w:rPr>
                <w:b/>
                <w:bCs/>
                <w:i/>
                <w:iCs/>
              </w:rPr>
            </w:pPr>
            <w:r w:rsidRPr="001F528E">
              <w:rPr>
                <w:b/>
                <w:bCs/>
                <w:i/>
                <w:iCs/>
              </w:rPr>
              <w:t>pusch-256QAM</w:t>
            </w:r>
          </w:p>
          <w:p w14:paraId="2F34DA3C" w14:textId="77777777" w:rsidR="005C1CB7" w:rsidRPr="001F528E" w:rsidRDefault="005C1CB7" w:rsidP="00B65EFA">
            <w:pPr>
              <w:pStyle w:val="TAL"/>
            </w:pPr>
            <w:r w:rsidRPr="001F528E">
              <w:rPr>
                <w:bCs/>
                <w:iCs/>
              </w:rPr>
              <w:t>Indicates whether the UE supports 256QAM for PUSCH.</w:t>
            </w:r>
          </w:p>
        </w:tc>
        <w:tc>
          <w:tcPr>
            <w:tcW w:w="709" w:type="dxa"/>
          </w:tcPr>
          <w:p w14:paraId="19A4FE2D" w14:textId="77777777" w:rsidR="005C1CB7" w:rsidRPr="001F528E" w:rsidRDefault="005C1CB7" w:rsidP="00B65EFA">
            <w:pPr>
              <w:pStyle w:val="TAL"/>
              <w:jc w:val="center"/>
              <w:rPr>
                <w:rFonts w:cs="Arial"/>
                <w:szCs w:val="18"/>
                <w:lang w:eastAsia="ja-JP"/>
              </w:rPr>
            </w:pPr>
            <w:r w:rsidRPr="001F528E">
              <w:rPr>
                <w:bCs/>
                <w:iCs/>
              </w:rPr>
              <w:t>Band</w:t>
            </w:r>
          </w:p>
        </w:tc>
        <w:tc>
          <w:tcPr>
            <w:tcW w:w="567" w:type="dxa"/>
          </w:tcPr>
          <w:p w14:paraId="69B7B7AC" w14:textId="77777777" w:rsidR="005C1CB7" w:rsidRPr="001F528E" w:rsidRDefault="005C1CB7" w:rsidP="00B65EFA">
            <w:pPr>
              <w:pStyle w:val="TAL"/>
              <w:jc w:val="center"/>
              <w:rPr>
                <w:rFonts w:cs="Arial"/>
                <w:szCs w:val="18"/>
                <w:lang w:eastAsia="ja-JP"/>
              </w:rPr>
            </w:pPr>
            <w:r w:rsidRPr="001F528E">
              <w:rPr>
                <w:bCs/>
                <w:iCs/>
              </w:rPr>
              <w:t>No</w:t>
            </w:r>
          </w:p>
        </w:tc>
        <w:tc>
          <w:tcPr>
            <w:tcW w:w="709" w:type="dxa"/>
          </w:tcPr>
          <w:p w14:paraId="480E2B95" w14:textId="77777777" w:rsidR="005C1CB7" w:rsidRPr="001F528E" w:rsidRDefault="005C1CB7" w:rsidP="00B65EFA">
            <w:pPr>
              <w:pStyle w:val="TAL"/>
              <w:jc w:val="center"/>
              <w:rPr>
                <w:rFonts w:cs="Arial"/>
                <w:szCs w:val="18"/>
                <w:lang w:eastAsia="ja-JP"/>
              </w:rPr>
            </w:pPr>
            <w:r w:rsidRPr="001F528E">
              <w:rPr>
                <w:bCs/>
                <w:iCs/>
              </w:rPr>
              <w:t>No</w:t>
            </w:r>
          </w:p>
        </w:tc>
        <w:tc>
          <w:tcPr>
            <w:tcW w:w="728" w:type="dxa"/>
          </w:tcPr>
          <w:p w14:paraId="62AAD4C2" w14:textId="77777777" w:rsidR="005C1CB7" w:rsidRPr="001F528E" w:rsidRDefault="005C1CB7" w:rsidP="00B65EFA">
            <w:pPr>
              <w:pStyle w:val="TAL"/>
              <w:jc w:val="center"/>
            </w:pPr>
            <w:r w:rsidRPr="001F528E">
              <w:t>No</w:t>
            </w:r>
          </w:p>
        </w:tc>
      </w:tr>
      <w:tr w:rsidR="005C1CB7" w:rsidRPr="001F528E" w14:paraId="24E91B27" w14:textId="77777777" w:rsidTr="00B65EFA">
        <w:trPr>
          <w:cantSplit/>
          <w:tblHeader/>
        </w:trPr>
        <w:tc>
          <w:tcPr>
            <w:tcW w:w="6917" w:type="dxa"/>
          </w:tcPr>
          <w:p w14:paraId="78E59838" w14:textId="77777777" w:rsidR="005C1CB7" w:rsidRPr="001F528E" w:rsidRDefault="005C1CB7" w:rsidP="00B65EFA">
            <w:pPr>
              <w:pStyle w:val="TAL"/>
              <w:rPr>
                <w:b/>
                <w:bCs/>
                <w:i/>
                <w:iCs/>
              </w:rPr>
            </w:pPr>
            <w:r w:rsidRPr="001F528E">
              <w:rPr>
                <w:b/>
                <w:bCs/>
                <w:i/>
                <w:iCs/>
              </w:rPr>
              <w:t>pusch-</w:t>
            </w:r>
            <w:proofErr w:type="spellStart"/>
            <w:r w:rsidRPr="001F528E">
              <w:rPr>
                <w:b/>
                <w:bCs/>
                <w:i/>
                <w:iCs/>
              </w:rPr>
              <w:t>TransCoherence</w:t>
            </w:r>
            <w:proofErr w:type="spellEnd"/>
          </w:p>
          <w:p w14:paraId="1B0D9189" w14:textId="77777777" w:rsidR="005C1CB7" w:rsidRPr="001F528E" w:rsidRDefault="005C1CB7" w:rsidP="00B65EFA">
            <w:pPr>
              <w:pStyle w:val="TAL"/>
              <w:rPr>
                <w:bCs/>
                <w:iCs/>
              </w:rPr>
            </w:pPr>
            <w:r w:rsidRPr="001F528E">
              <w:rPr>
                <w:bCs/>
                <w:iCs/>
              </w:rPr>
              <w:t xml:space="preserve">Defines support of the uplink codebook subset by the UE for UL precoding for PUSCH transmission as described in </w:t>
            </w:r>
            <w:r>
              <w:rPr>
                <w:bCs/>
                <w:iCs/>
              </w:rPr>
              <w:t>clause</w:t>
            </w:r>
            <w:r w:rsidRPr="001F528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294EB8A" w14:textId="77777777" w:rsidR="005C1CB7" w:rsidRPr="001F528E" w:rsidRDefault="005C1CB7" w:rsidP="00B65EFA">
            <w:pPr>
              <w:pStyle w:val="TAL"/>
              <w:jc w:val="center"/>
              <w:rPr>
                <w:bCs/>
                <w:iCs/>
              </w:rPr>
            </w:pPr>
            <w:r w:rsidRPr="001F528E">
              <w:rPr>
                <w:bCs/>
                <w:iCs/>
              </w:rPr>
              <w:t>Band</w:t>
            </w:r>
          </w:p>
        </w:tc>
        <w:tc>
          <w:tcPr>
            <w:tcW w:w="567" w:type="dxa"/>
          </w:tcPr>
          <w:p w14:paraId="561D04DE" w14:textId="77777777" w:rsidR="005C1CB7" w:rsidRPr="001F528E" w:rsidRDefault="005C1CB7" w:rsidP="00B65EFA">
            <w:pPr>
              <w:pStyle w:val="TAL"/>
              <w:jc w:val="center"/>
              <w:rPr>
                <w:bCs/>
                <w:iCs/>
              </w:rPr>
            </w:pPr>
            <w:r>
              <w:rPr>
                <w:bCs/>
                <w:iCs/>
              </w:rPr>
              <w:t>No</w:t>
            </w:r>
          </w:p>
        </w:tc>
        <w:tc>
          <w:tcPr>
            <w:tcW w:w="709" w:type="dxa"/>
          </w:tcPr>
          <w:p w14:paraId="32509CAE" w14:textId="77777777" w:rsidR="005C1CB7" w:rsidRPr="001F528E" w:rsidRDefault="005C1CB7" w:rsidP="00B65EFA">
            <w:pPr>
              <w:pStyle w:val="TAL"/>
              <w:jc w:val="center"/>
              <w:rPr>
                <w:bCs/>
                <w:iCs/>
              </w:rPr>
            </w:pPr>
            <w:r w:rsidRPr="001F528E">
              <w:rPr>
                <w:bCs/>
                <w:iCs/>
              </w:rPr>
              <w:t>No</w:t>
            </w:r>
          </w:p>
        </w:tc>
        <w:tc>
          <w:tcPr>
            <w:tcW w:w="728" w:type="dxa"/>
          </w:tcPr>
          <w:p w14:paraId="5997857E" w14:textId="77777777" w:rsidR="005C1CB7" w:rsidRPr="001F528E" w:rsidRDefault="005C1CB7" w:rsidP="00B65EFA">
            <w:pPr>
              <w:pStyle w:val="TAL"/>
              <w:jc w:val="center"/>
            </w:pPr>
            <w:r w:rsidRPr="001F528E">
              <w:t>No</w:t>
            </w:r>
          </w:p>
        </w:tc>
      </w:tr>
      <w:tr w:rsidR="005C1CB7" w:rsidRPr="001F528E" w14:paraId="2153B472" w14:textId="77777777" w:rsidTr="00B65EFA">
        <w:trPr>
          <w:cantSplit/>
          <w:tblHeader/>
        </w:trPr>
        <w:tc>
          <w:tcPr>
            <w:tcW w:w="6917" w:type="dxa"/>
          </w:tcPr>
          <w:p w14:paraId="1DC35B9F" w14:textId="77777777" w:rsidR="005C1CB7" w:rsidRPr="001F528E" w:rsidRDefault="005C1CB7" w:rsidP="00B65EFA">
            <w:pPr>
              <w:pStyle w:val="TAL"/>
              <w:rPr>
                <w:b/>
                <w:i/>
              </w:rPr>
            </w:pPr>
            <w:proofErr w:type="spellStart"/>
            <w:r w:rsidRPr="001F528E">
              <w:rPr>
                <w:b/>
                <w:i/>
              </w:rPr>
              <w:t>rateMatchingLTE</w:t>
            </w:r>
            <w:proofErr w:type="spellEnd"/>
            <w:r w:rsidRPr="001F528E">
              <w:rPr>
                <w:b/>
                <w:i/>
              </w:rPr>
              <w:t>-CRS</w:t>
            </w:r>
          </w:p>
          <w:p w14:paraId="6A9E9BEE" w14:textId="77777777" w:rsidR="005C1CB7" w:rsidRPr="001F528E" w:rsidRDefault="005C1CB7" w:rsidP="00B65EFA">
            <w:pPr>
              <w:pStyle w:val="TAL"/>
              <w:rPr>
                <w:bCs/>
                <w:iCs/>
              </w:rPr>
            </w:pPr>
            <w:r w:rsidRPr="001F528E">
              <w:t>Indicates whether the UE supports receiving PDSCH with resource mapping that excludes the REs determined by the higher layer configuration LTE-carrier configuring common RS, as specified in TS 38.214 [12].</w:t>
            </w:r>
          </w:p>
        </w:tc>
        <w:tc>
          <w:tcPr>
            <w:tcW w:w="709" w:type="dxa"/>
          </w:tcPr>
          <w:p w14:paraId="61D0EA00" w14:textId="77777777" w:rsidR="005C1CB7" w:rsidRPr="001F528E" w:rsidRDefault="005C1CB7" w:rsidP="00B65EFA">
            <w:pPr>
              <w:pStyle w:val="TAL"/>
              <w:jc w:val="center"/>
              <w:rPr>
                <w:bCs/>
                <w:iCs/>
              </w:rPr>
            </w:pPr>
            <w:r w:rsidRPr="001F528E">
              <w:t>Band</w:t>
            </w:r>
          </w:p>
        </w:tc>
        <w:tc>
          <w:tcPr>
            <w:tcW w:w="567" w:type="dxa"/>
          </w:tcPr>
          <w:p w14:paraId="26ADFB76" w14:textId="77777777" w:rsidR="005C1CB7" w:rsidRPr="001F528E" w:rsidRDefault="005C1CB7" w:rsidP="00B65EFA">
            <w:pPr>
              <w:pStyle w:val="TAL"/>
              <w:jc w:val="center"/>
              <w:rPr>
                <w:bCs/>
                <w:iCs/>
              </w:rPr>
            </w:pPr>
            <w:r w:rsidRPr="001F528E">
              <w:t>Yes</w:t>
            </w:r>
          </w:p>
        </w:tc>
        <w:tc>
          <w:tcPr>
            <w:tcW w:w="709" w:type="dxa"/>
          </w:tcPr>
          <w:p w14:paraId="7B94A233" w14:textId="77777777" w:rsidR="005C1CB7" w:rsidRPr="001F528E" w:rsidRDefault="005C1CB7" w:rsidP="00B65EFA">
            <w:pPr>
              <w:pStyle w:val="TAL"/>
              <w:jc w:val="center"/>
              <w:rPr>
                <w:bCs/>
                <w:iCs/>
              </w:rPr>
            </w:pPr>
            <w:r w:rsidRPr="001F528E">
              <w:t>No</w:t>
            </w:r>
          </w:p>
        </w:tc>
        <w:tc>
          <w:tcPr>
            <w:tcW w:w="728" w:type="dxa"/>
          </w:tcPr>
          <w:p w14:paraId="101F718C" w14:textId="77777777" w:rsidR="005C1CB7" w:rsidRPr="001F528E" w:rsidRDefault="005C1CB7" w:rsidP="00B65EFA">
            <w:pPr>
              <w:pStyle w:val="TAL"/>
              <w:jc w:val="center"/>
            </w:pPr>
            <w:r w:rsidRPr="001F528E">
              <w:t>No</w:t>
            </w:r>
          </w:p>
        </w:tc>
      </w:tr>
      <w:tr w:rsidR="005C1CB7" w:rsidRPr="005074D2" w14:paraId="71F2AFAA" w14:textId="77777777" w:rsidTr="00B65EFA">
        <w:trPr>
          <w:cantSplit/>
          <w:tblHeader/>
        </w:trPr>
        <w:tc>
          <w:tcPr>
            <w:tcW w:w="6917" w:type="dxa"/>
          </w:tcPr>
          <w:p w14:paraId="233E2FD0" w14:textId="77777777" w:rsidR="005C1CB7" w:rsidRPr="00277CA4" w:rsidRDefault="005C1CB7" w:rsidP="00B65EFA">
            <w:pPr>
              <w:pStyle w:val="TAL"/>
              <w:rPr>
                <w:rFonts w:cs="Arial"/>
                <w:b/>
                <w:bCs/>
                <w:i/>
                <w:iCs/>
                <w:szCs w:val="18"/>
              </w:rPr>
            </w:pPr>
            <w:proofErr w:type="spellStart"/>
            <w:r w:rsidRPr="005A74DF">
              <w:rPr>
                <w:rFonts w:cs="Arial"/>
                <w:b/>
                <w:bCs/>
                <w:i/>
                <w:iCs/>
                <w:szCs w:val="18"/>
                <w:lang w:eastAsia="ja-JP"/>
              </w:rPr>
              <w:t>s</w:t>
            </w:r>
            <w:r w:rsidRPr="00277CA4">
              <w:rPr>
                <w:rFonts w:cs="Arial"/>
                <w:b/>
                <w:bCs/>
                <w:i/>
                <w:iCs/>
                <w:szCs w:val="18"/>
              </w:rPr>
              <w:t>p</w:t>
            </w:r>
            <w:r w:rsidRPr="005A74DF">
              <w:rPr>
                <w:rFonts w:cs="Arial"/>
                <w:b/>
                <w:bCs/>
                <w:i/>
                <w:iCs/>
                <w:szCs w:val="18"/>
                <w:lang w:eastAsia="ja-JP"/>
              </w:rPr>
              <w:t>atialRelations</w:t>
            </w:r>
            <w:proofErr w:type="spellEnd"/>
          </w:p>
          <w:p w14:paraId="23BD1375" w14:textId="77777777" w:rsidR="005C1CB7" w:rsidRPr="00277CA4" w:rsidRDefault="005C1CB7" w:rsidP="00B65EFA">
            <w:pPr>
              <w:pStyle w:val="TAL"/>
              <w:rPr>
                <w:rFonts w:cs="Arial"/>
                <w:bCs/>
                <w:iCs/>
                <w:szCs w:val="18"/>
                <w:lang w:eastAsia="ja-JP"/>
              </w:rPr>
            </w:pPr>
            <w:r w:rsidRPr="00277CA4">
              <w:rPr>
                <w:rFonts w:cs="Arial"/>
                <w:bCs/>
                <w:iCs/>
                <w:szCs w:val="18"/>
              </w:rPr>
              <w:t xml:space="preserve">Indicates </w:t>
            </w:r>
            <w:r w:rsidRPr="005A74DF">
              <w:rPr>
                <w:rFonts w:cs="Arial"/>
                <w:bCs/>
                <w:iCs/>
                <w:szCs w:val="18"/>
                <w:lang w:eastAsia="ja-JP"/>
              </w:rPr>
              <w:t>whether the UE supports spatial relations</w:t>
            </w:r>
            <w:r w:rsidRPr="00277CA4">
              <w:rPr>
                <w:rFonts w:cs="Arial"/>
                <w:bCs/>
                <w:iCs/>
                <w:szCs w:val="18"/>
              </w:rPr>
              <w:t>.</w:t>
            </w:r>
            <w:r w:rsidRPr="005A74DF">
              <w:rPr>
                <w:rFonts w:cs="Arial"/>
                <w:bCs/>
                <w:iCs/>
                <w:szCs w:val="18"/>
                <w:lang w:eastAsia="ja-JP"/>
              </w:rPr>
              <w:t xml:space="preserve"> The capability signalling comprises </w:t>
            </w:r>
            <w:r w:rsidRPr="00277CA4">
              <w:rPr>
                <w:rFonts w:cs="Arial"/>
                <w:bCs/>
                <w:iCs/>
                <w:szCs w:val="18"/>
                <w:lang w:eastAsia="ja-JP"/>
              </w:rPr>
              <w:t>the</w:t>
            </w:r>
            <w:r w:rsidRPr="005A74DF">
              <w:rPr>
                <w:rFonts w:cs="Arial"/>
                <w:bCs/>
                <w:iCs/>
                <w:szCs w:val="18"/>
                <w:lang w:eastAsia="ja-JP"/>
              </w:rPr>
              <w:t xml:space="preserve"> following parameters.</w:t>
            </w:r>
          </w:p>
          <w:p w14:paraId="27A041A1" w14:textId="77777777" w:rsidR="005C1CB7" w:rsidRPr="00277CA4" w:rsidRDefault="005C1CB7" w:rsidP="00B65EFA">
            <w:pPr>
              <w:pStyle w:val="B1"/>
              <w:rPr>
                <w:rFonts w:ascii="Arial" w:hAnsi="Arial" w:cs="Arial"/>
                <w:sz w:val="18"/>
                <w:szCs w:val="18"/>
                <w:lang w:eastAsia="ja-JP"/>
              </w:rPr>
            </w:pPr>
            <w:r w:rsidRPr="00277CA4">
              <w:rPr>
                <w:rFonts w:ascii="Arial" w:hAnsi="Arial" w:cs="Arial"/>
                <w:sz w:val="18"/>
                <w:szCs w:val="18"/>
                <w:lang w:eastAsia="ja-JP"/>
              </w:rPr>
              <w:t>-</w:t>
            </w:r>
            <w:r w:rsidRPr="00277CA4">
              <w:rPr>
                <w:rFonts w:ascii="Arial" w:hAnsi="Arial" w:cs="Arial"/>
                <w:sz w:val="18"/>
                <w:szCs w:val="18"/>
                <w:lang w:eastAsia="ja-JP"/>
              </w:rPr>
              <w:tab/>
            </w:r>
            <w:proofErr w:type="spellStart"/>
            <w:r w:rsidRPr="001D6247">
              <w:rPr>
                <w:rFonts w:ascii="Arial" w:hAnsi="Arial" w:cs="Arial"/>
                <w:i/>
                <w:sz w:val="18"/>
                <w:szCs w:val="18"/>
                <w:lang w:eastAsia="ja-JP"/>
              </w:rPr>
              <w:t>maxNumberConfiguredSpatialRelations</w:t>
            </w:r>
            <w:proofErr w:type="spellEnd"/>
            <w:r w:rsidRPr="005A74DF">
              <w:rPr>
                <w:rFonts w:ascii="Arial" w:hAnsi="Arial" w:cs="Arial"/>
                <w:sz w:val="18"/>
                <w:szCs w:val="18"/>
                <w:lang w:eastAsia="ja-JP"/>
              </w:rPr>
              <w:t xml:space="preserve"> indicates the maximum number of configures spatial relations per CC for PUCCH and SRS;</w:t>
            </w:r>
          </w:p>
          <w:p w14:paraId="4A0273F6" w14:textId="77777777" w:rsidR="005C1CB7" w:rsidRPr="00C93AF4" w:rsidRDefault="005C1CB7" w:rsidP="00B65EFA">
            <w:pPr>
              <w:pStyle w:val="B1"/>
              <w:rPr>
                <w:rFonts w:ascii="Arial" w:hAnsi="Arial" w:cs="Arial"/>
                <w:sz w:val="18"/>
                <w:szCs w:val="18"/>
                <w:lang w:eastAsia="ja-JP"/>
              </w:rPr>
            </w:pPr>
            <w:r w:rsidRPr="005A74DF">
              <w:rPr>
                <w:rFonts w:ascii="Arial" w:hAnsi="Arial" w:cs="Arial"/>
                <w:sz w:val="18"/>
                <w:szCs w:val="18"/>
                <w:lang w:eastAsia="ja-JP"/>
              </w:rPr>
              <w:t>-</w:t>
            </w:r>
            <w:r w:rsidRPr="00277CA4">
              <w:rPr>
                <w:rFonts w:ascii="Arial" w:hAnsi="Arial" w:cs="Arial"/>
                <w:sz w:val="18"/>
                <w:szCs w:val="18"/>
                <w:lang w:eastAsia="ja-JP"/>
              </w:rPr>
              <w:tab/>
            </w:r>
            <w:proofErr w:type="spellStart"/>
            <w:r w:rsidRPr="00277CA4">
              <w:rPr>
                <w:rFonts w:ascii="Arial" w:hAnsi="Arial" w:cs="Arial"/>
                <w:i/>
                <w:sz w:val="18"/>
                <w:szCs w:val="18"/>
                <w:lang w:eastAsia="ja-JP"/>
              </w:rPr>
              <w:t>maxNumberActiveSpatialRelations</w:t>
            </w:r>
            <w:proofErr w:type="spellEnd"/>
            <w:r w:rsidRPr="005A74DF">
              <w:rPr>
                <w:rFonts w:ascii="Arial" w:hAnsi="Arial" w:cs="Arial"/>
                <w:sz w:val="18"/>
                <w:szCs w:val="18"/>
                <w:lang w:eastAsia="ja-JP"/>
              </w:rPr>
              <w:t xml:space="preserve"> indicates the maximum number of active spatial relations with regarding to PUCCH and SRS for PUSCH, per BWP per CC;</w:t>
            </w:r>
          </w:p>
          <w:p w14:paraId="5B27803A" w14:textId="77777777" w:rsidR="005C1CB7" w:rsidRDefault="005C1CB7" w:rsidP="00B65EFA">
            <w:pPr>
              <w:pStyle w:val="B1"/>
              <w:rPr>
                <w:rFonts w:ascii="Arial" w:hAnsi="Arial" w:cs="Arial"/>
                <w:sz w:val="18"/>
                <w:szCs w:val="18"/>
                <w:lang w:eastAsia="ja-JP"/>
              </w:rPr>
            </w:pPr>
            <w:r w:rsidRPr="00612403">
              <w:rPr>
                <w:rFonts w:ascii="Arial" w:hAnsi="Arial" w:cs="Arial"/>
                <w:sz w:val="18"/>
                <w:szCs w:val="18"/>
                <w:lang w:eastAsia="ja-JP"/>
              </w:rPr>
              <w:t>-</w:t>
            </w:r>
            <w:r w:rsidRPr="00612403">
              <w:rPr>
                <w:rFonts w:ascii="Arial" w:hAnsi="Arial" w:cs="Arial"/>
                <w:sz w:val="18"/>
                <w:szCs w:val="18"/>
                <w:lang w:eastAsia="ja-JP"/>
              </w:rPr>
              <w:tab/>
            </w:r>
            <w:proofErr w:type="spellStart"/>
            <w:r w:rsidRPr="00612403">
              <w:rPr>
                <w:rFonts w:ascii="Arial" w:hAnsi="Arial" w:cs="Arial"/>
                <w:i/>
                <w:sz w:val="18"/>
                <w:szCs w:val="18"/>
                <w:lang w:eastAsia="ja-JP"/>
              </w:rPr>
              <w:t>additionalActiveSpatialRelationPUCCH</w:t>
            </w:r>
            <w:proofErr w:type="spellEnd"/>
            <w:r w:rsidRPr="00612403">
              <w:rPr>
                <w:rFonts w:ascii="Arial" w:hAnsi="Arial" w:cs="Arial"/>
                <w:sz w:val="18"/>
                <w:szCs w:val="18"/>
                <w:lang w:eastAsia="ja-JP"/>
              </w:rPr>
              <w:t xml:space="preserve"> indicates support of one additional active spatial relations for PUCCH, which is mandatory</w:t>
            </w:r>
            <w:r>
              <w:rPr>
                <w:rFonts w:ascii="Arial" w:hAnsi="Arial" w:cs="Arial"/>
                <w:sz w:val="18"/>
                <w:szCs w:val="18"/>
                <w:lang w:eastAsia="ja-JP"/>
              </w:rPr>
              <w:t>;</w:t>
            </w:r>
          </w:p>
          <w:p w14:paraId="156F2570" w14:textId="77777777" w:rsidR="005C1CB7" w:rsidRPr="005074D2" w:rsidRDefault="005C1CB7" w:rsidP="00B65EFA">
            <w:pPr>
              <w:pStyle w:val="B1"/>
              <w:rPr>
                <w:rFonts w:ascii="Arial" w:hAnsi="Arial"/>
                <w:b/>
                <w:i/>
                <w:sz w:val="18"/>
              </w:rPr>
            </w:pPr>
            <w:r w:rsidRPr="00612403">
              <w:rPr>
                <w:rFonts w:ascii="Arial" w:hAnsi="Arial" w:cs="Arial"/>
                <w:sz w:val="18"/>
                <w:szCs w:val="18"/>
                <w:lang w:eastAsia="ja-JP"/>
              </w:rPr>
              <w:t>-</w:t>
            </w:r>
            <w:r w:rsidRPr="00612403">
              <w:rPr>
                <w:rFonts w:ascii="Arial" w:hAnsi="Arial" w:cs="Arial"/>
                <w:sz w:val="18"/>
                <w:szCs w:val="18"/>
                <w:lang w:eastAsia="ja-JP"/>
              </w:rPr>
              <w:tab/>
            </w:r>
            <w:proofErr w:type="spellStart"/>
            <w:r w:rsidRPr="00867640">
              <w:rPr>
                <w:rFonts w:ascii="Arial" w:hAnsi="Arial" w:cs="Arial"/>
                <w:i/>
                <w:sz w:val="18"/>
                <w:szCs w:val="18"/>
                <w:lang w:eastAsia="ja-JP"/>
              </w:rPr>
              <w:t>maxNumberDL</w:t>
            </w:r>
            <w:proofErr w:type="spellEnd"/>
            <w:r w:rsidRPr="00867640">
              <w:rPr>
                <w:rFonts w:ascii="Arial" w:hAnsi="Arial" w:cs="Arial"/>
                <w:i/>
                <w:sz w:val="18"/>
                <w:szCs w:val="18"/>
                <w:lang w:eastAsia="ja-JP"/>
              </w:rPr>
              <w:t>-RS-QCL-</w:t>
            </w:r>
            <w:proofErr w:type="spellStart"/>
            <w:r w:rsidRPr="00867640">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w:t>
            </w:r>
          </w:p>
        </w:tc>
        <w:tc>
          <w:tcPr>
            <w:tcW w:w="709" w:type="dxa"/>
          </w:tcPr>
          <w:p w14:paraId="63FBF088" w14:textId="77777777" w:rsidR="005C1CB7" w:rsidRPr="005074D2" w:rsidRDefault="005C1CB7" w:rsidP="00B65EFA">
            <w:pPr>
              <w:keepNext/>
              <w:keepLines/>
              <w:spacing w:after="0"/>
              <w:jc w:val="center"/>
              <w:rPr>
                <w:rFonts w:ascii="Arial" w:hAnsi="Arial"/>
                <w:sz w:val="18"/>
              </w:rPr>
            </w:pPr>
            <w:r w:rsidRPr="00867640">
              <w:rPr>
                <w:rFonts w:ascii="Arial" w:hAnsi="Arial" w:cs="Arial"/>
                <w:bCs/>
                <w:iCs/>
                <w:sz w:val="18"/>
                <w:szCs w:val="18"/>
              </w:rPr>
              <w:t>Band</w:t>
            </w:r>
          </w:p>
        </w:tc>
        <w:tc>
          <w:tcPr>
            <w:tcW w:w="567" w:type="dxa"/>
          </w:tcPr>
          <w:p w14:paraId="5347901C" w14:textId="77777777" w:rsidR="005C1CB7" w:rsidRPr="005074D2" w:rsidRDefault="005C1CB7" w:rsidP="00B65EFA">
            <w:pPr>
              <w:keepNext/>
              <w:keepLines/>
              <w:spacing w:after="0"/>
              <w:jc w:val="center"/>
              <w:rPr>
                <w:rFonts w:ascii="Arial" w:hAnsi="Arial"/>
                <w:sz w:val="18"/>
              </w:rPr>
            </w:pPr>
            <w:r w:rsidRPr="00867640">
              <w:rPr>
                <w:rFonts w:ascii="Arial" w:hAnsi="Arial" w:cs="Arial"/>
                <w:bCs/>
                <w:iCs/>
                <w:sz w:val="18"/>
                <w:szCs w:val="18"/>
              </w:rPr>
              <w:t>No</w:t>
            </w:r>
          </w:p>
        </w:tc>
        <w:tc>
          <w:tcPr>
            <w:tcW w:w="709" w:type="dxa"/>
          </w:tcPr>
          <w:p w14:paraId="7B7061ED" w14:textId="77777777" w:rsidR="005C1CB7" w:rsidRPr="005074D2" w:rsidRDefault="005C1CB7" w:rsidP="00B65EFA">
            <w:pPr>
              <w:keepNext/>
              <w:keepLines/>
              <w:spacing w:after="0"/>
              <w:jc w:val="center"/>
              <w:rPr>
                <w:rFonts w:ascii="Arial" w:hAnsi="Arial"/>
                <w:sz w:val="18"/>
              </w:rPr>
            </w:pPr>
            <w:r w:rsidRPr="00867640">
              <w:rPr>
                <w:rFonts w:ascii="Arial" w:hAnsi="Arial" w:cs="Arial"/>
                <w:bCs/>
                <w:iCs/>
                <w:sz w:val="18"/>
                <w:szCs w:val="18"/>
              </w:rPr>
              <w:t>No</w:t>
            </w:r>
          </w:p>
        </w:tc>
        <w:tc>
          <w:tcPr>
            <w:tcW w:w="728" w:type="dxa"/>
          </w:tcPr>
          <w:p w14:paraId="2169C68C" w14:textId="77777777" w:rsidR="005C1CB7" w:rsidRPr="005074D2" w:rsidRDefault="005C1CB7" w:rsidP="00B65EFA">
            <w:pPr>
              <w:keepNext/>
              <w:keepLines/>
              <w:spacing w:after="0"/>
              <w:jc w:val="center"/>
              <w:rPr>
                <w:rFonts w:ascii="Arial" w:hAnsi="Arial"/>
                <w:sz w:val="18"/>
              </w:rPr>
            </w:pPr>
            <w:r w:rsidRPr="00867640">
              <w:rPr>
                <w:rFonts w:ascii="Arial" w:hAnsi="Arial" w:cs="Arial"/>
                <w:sz w:val="18"/>
                <w:szCs w:val="18"/>
              </w:rPr>
              <w:t>No</w:t>
            </w:r>
          </w:p>
        </w:tc>
      </w:tr>
      <w:tr w:rsidR="005C1CB7" w:rsidRPr="001F528E" w14:paraId="27E1D09F" w14:textId="77777777" w:rsidTr="00B65EFA">
        <w:trPr>
          <w:cantSplit/>
          <w:tblHeader/>
        </w:trPr>
        <w:tc>
          <w:tcPr>
            <w:tcW w:w="6917" w:type="dxa"/>
          </w:tcPr>
          <w:p w14:paraId="0649FF8D" w14:textId="77777777" w:rsidR="005C1CB7" w:rsidRPr="001F528E" w:rsidRDefault="005C1CB7" w:rsidP="00B65EFA">
            <w:pPr>
              <w:pStyle w:val="TAL"/>
              <w:rPr>
                <w:b/>
                <w:bCs/>
                <w:i/>
                <w:iCs/>
              </w:rPr>
            </w:pPr>
            <w:proofErr w:type="spellStart"/>
            <w:r w:rsidRPr="001F528E">
              <w:rPr>
                <w:b/>
                <w:bCs/>
                <w:i/>
                <w:iCs/>
              </w:rPr>
              <w:t>sp-BeamReportPUCCH</w:t>
            </w:r>
            <w:proofErr w:type="spellEnd"/>
          </w:p>
          <w:p w14:paraId="5FDD8230" w14:textId="77777777" w:rsidR="005C1CB7" w:rsidRPr="001F528E" w:rsidRDefault="005C1CB7" w:rsidP="00B65EFA">
            <w:pPr>
              <w:pStyle w:val="TAL"/>
            </w:pPr>
            <w:r w:rsidRPr="001F528E">
              <w:rPr>
                <w:bCs/>
                <w:iCs/>
              </w:rPr>
              <w:t>Indicates support of semi-persistent 'CRI/RSRP' or 'SSBRI/RSRP' reporting using PUCCH formats 2, 3 and 4 in one slot.</w:t>
            </w:r>
          </w:p>
        </w:tc>
        <w:tc>
          <w:tcPr>
            <w:tcW w:w="709" w:type="dxa"/>
          </w:tcPr>
          <w:p w14:paraId="4FD84D98" w14:textId="77777777" w:rsidR="005C1CB7" w:rsidRPr="001F528E" w:rsidRDefault="005C1CB7" w:rsidP="00B65EFA">
            <w:pPr>
              <w:pStyle w:val="TAL"/>
              <w:jc w:val="center"/>
            </w:pPr>
            <w:r w:rsidRPr="001F528E">
              <w:rPr>
                <w:bCs/>
                <w:iCs/>
              </w:rPr>
              <w:t>Band</w:t>
            </w:r>
          </w:p>
        </w:tc>
        <w:tc>
          <w:tcPr>
            <w:tcW w:w="567" w:type="dxa"/>
          </w:tcPr>
          <w:p w14:paraId="3825981C" w14:textId="77777777" w:rsidR="005C1CB7" w:rsidRPr="001F528E" w:rsidRDefault="005C1CB7" w:rsidP="00B65EFA">
            <w:pPr>
              <w:pStyle w:val="TAL"/>
              <w:jc w:val="center"/>
            </w:pPr>
            <w:r w:rsidRPr="001F528E">
              <w:rPr>
                <w:bCs/>
                <w:iCs/>
              </w:rPr>
              <w:t>No</w:t>
            </w:r>
          </w:p>
        </w:tc>
        <w:tc>
          <w:tcPr>
            <w:tcW w:w="709" w:type="dxa"/>
          </w:tcPr>
          <w:p w14:paraId="1549467D" w14:textId="77777777" w:rsidR="005C1CB7" w:rsidRPr="001F528E" w:rsidRDefault="005C1CB7" w:rsidP="00B65EFA">
            <w:pPr>
              <w:pStyle w:val="TAL"/>
              <w:jc w:val="center"/>
            </w:pPr>
            <w:r w:rsidRPr="001F528E">
              <w:rPr>
                <w:bCs/>
                <w:iCs/>
              </w:rPr>
              <w:t>No</w:t>
            </w:r>
          </w:p>
        </w:tc>
        <w:tc>
          <w:tcPr>
            <w:tcW w:w="728" w:type="dxa"/>
          </w:tcPr>
          <w:p w14:paraId="3721D47F" w14:textId="77777777" w:rsidR="005C1CB7" w:rsidRPr="001F528E" w:rsidRDefault="005C1CB7" w:rsidP="00B65EFA">
            <w:pPr>
              <w:pStyle w:val="TAL"/>
              <w:jc w:val="center"/>
            </w:pPr>
            <w:r w:rsidRPr="001F528E">
              <w:t>No</w:t>
            </w:r>
          </w:p>
        </w:tc>
      </w:tr>
      <w:tr w:rsidR="005C1CB7" w:rsidRPr="001F528E" w14:paraId="4BFCADD4" w14:textId="77777777" w:rsidTr="00B65EFA">
        <w:trPr>
          <w:cantSplit/>
          <w:tblHeader/>
        </w:trPr>
        <w:tc>
          <w:tcPr>
            <w:tcW w:w="6917" w:type="dxa"/>
          </w:tcPr>
          <w:p w14:paraId="1D0D3E5A" w14:textId="77777777" w:rsidR="005C1CB7" w:rsidRPr="001F528E" w:rsidRDefault="005C1CB7" w:rsidP="00B65EFA">
            <w:pPr>
              <w:pStyle w:val="TAL"/>
              <w:rPr>
                <w:b/>
                <w:bCs/>
                <w:i/>
                <w:iCs/>
              </w:rPr>
            </w:pPr>
            <w:proofErr w:type="spellStart"/>
            <w:r w:rsidRPr="001F528E">
              <w:rPr>
                <w:b/>
                <w:bCs/>
                <w:i/>
                <w:iCs/>
              </w:rPr>
              <w:lastRenderedPageBreak/>
              <w:t>sp-BeamReportPUSCH</w:t>
            </w:r>
            <w:proofErr w:type="spellEnd"/>
          </w:p>
          <w:p w14:paraId="201DCD53" w14:textId="77777777" w:rsidR="005C1CB7" w:rsidRPr="001F528E" w:rsidRDefault="005C1CB7" w:rsidP="00B65EFA">
            <w:pPr>
              <w:pStyle w:val="TAL"/>
            </w:pPr>
            <w:r w:rsidRPr="001F528E">
              <w:rPr>
                <w:bCs/>
                <w:iCs/>
              </w:rPr>
              <w:t>Indicates support of semi-persistent 'CRI/RSRP' or 'SSBRI/RSRP' reporting on PUSCH.</w:t>
            </w:r>
          </w:p>
        </w:tc>
        <w:tc>
          <w:tcPr>
            <w:tcW w:w="709" w:type="dxa"/>
          </w:tcPr>
          <w:p w14:paraId="325ABFB2" w14:textId="77777777" w:rsidR="005C1CB7" w:rsidRPr="001F528E" w:rsidRDefault="005C1CB7" w:rsidP="00B65EFA">
            <w:pPr>
              <w:pStyle w:val="TAL"/>
              <w:jc w:val="center"/>
            </w:pPr>
            <w:r w:rsidRPr="001F528E">
              <w:rPr>
                <w:bCs/>
                <w:iCs/>
              </w:rPr>
              <w:t>Band</w:t>
            </w:r>
          </w:p>
        </w:tc>
        <w:tc>
          <w:tcPr>
            <w:tcW w:w="567" w:type="dxa"/>
          </w:tcPr>
          <w:p w14:paraId="5E78E1A2" w14:textId="77777777" w:rsidR="005C1CB7" w:rsidRPr="001F528E" w:rsidRDefault="005C1CB7" w:rsidP="00B65EFA">
            <w:pPr>
              <w:pStyle w:val="TAL"/>
              <w:jc w:val="center"/>
            </w:pPr>
            <w:r w:rsidRPr="001F528E">
              <w:rPr>
                <w:bCs/>
                <w:iCs/>
              </w:rPr>
              <w:t>No</w:t>
            </w:r>
          </w:p>
        </w:tc>
        <w:tc>
          <w:tcPr>
            <w:tcW w:w="709" w:type="dxa"/>
          </w:tcPr>
          <w:p w14:paraId="5E74F91D" w14:textId="77777777" w:rsidR="005C1CB7" w:rsidRPr="001F528E" w:rsidRDefault="005C1CB7" w:rsidP="00B65EFA">
            <w:pPr>
              <w:pStyle w:val="TAL"/>
              <w:jc w:val="center"/>
            </w:pPr>
            <w:r w:rsidRPr="001F528E">
              <w:rPr>
                <w:bCs/>
                <w:iCs/>
              </w:rPr>
              <w:t>No</w:t>
            </w:r>
          </w:p>
        </w:tc>
        <w:tc>
          <w:tcPr>
            <w:tcW w:w="728" w:type="dxa"/>
          </w:tcPr>
          <w:p w14:paraId="4885B1A4" w14:textId="77777777" w:rsidR="005C1CB7" w:rsidRPr="001F528E" w:rsidRDefault="005C1CB7" w:rsidP="00B65EFA">
            <w:pPr>
              <w:pStyle w:val="TAL"/>
              <w:jc w:val="center"/>
            </w:pPr>
            <w:r w:rsidRPr="001F528E">
              <w:t>No</w:t>
            </w:r>
          </w:p>
        </w:tc>
      </w:tr>
      <w:tr w:rsidR="005C1CB7" w:rsidRPr="005074D2" w14:paraId="7F637DF8" w14:textId="77777777" w:rsidTr="00B65EFA">
        <w:trPr>
          <w:cantSplit/>
          <w:tblHeader/>
        </w:trPr>
        <w:tc>
          <w:tcPr>
            <w:tcW w:w="6917" w:type="dxa"/>
          </w:tcPr>
          <w:p w14:paraId="37A58245" w14:textId="77777777" w:rsidR="005C1CB7" w:rsidRPr="0026000E" w:rsidRDefault="005C1CB7" w:rsidP="00B65EFA">
            <w:pPr>
              <w:pStyle w:val="TAL"/>
              <w:rPr>
                <w:b/>
                <w:i/>
              </w:rPr>
            </w:pPr>
            <w:proofErr w:type="spellStart"/>
            <w:r w:rsidRPr="0026000E">
              <w:rPr>
                <w:b/>
                <w:i/>
              </w:rPr>
              <w:t>srs</w:t>
            </w:r>
            <w:proofErr w:type="spellEnd"/>
            <w:r w:rsidRPr="0026000E">
              <w:rPr>
                <w:b/>
                <w:i/>
              </w:rPr>
              <w:t>-</w:t>
            </w:r>
            <w:proofErr w:type="spellStart"/>
            <w:r w:rsidRPr="0026000E">
              <w:rPr>
                <w:b/>
                <w:i/>
              </w:rPr>
              <w:t>AssocCSI</w:t>
            </w:r>
            <w:proofErr w:type="spellEnd"/>
            <w:r w:rsidRPr="0026000E">
              <w:rPr>
                <w:b/>
                <w:i/>
              </w:rPr>
              <w:t>-RS</w:t>
            </w:r>
          </w:p>
          <w:p w14:paraId="63836C41" w14:textId="77777777" w:rsidR="005C1CB7" w:rsidRDefault="005C1CB7" w:rsidP="00B65EFA">
            <w:pPr>
              <w:pStyle w:val="TAL"/>
              <w:rPr>
                <w:lang w:eastAsia="ja-JP"/>
              </w:rPr>
            </w:pPr>
            <w:r w:rsidRPr="007F3846">
              <w:rPr>
                <w:lang w:eastAsia="ja-JP"/>
              </w:rPr>
              <w:t>Parameters for the calculation of the precoder for SRS transmission based on channel measurements using associated NZP CSI-RS resource (</w:t>
            </w:r>
            <w:proofErr w:type="spellStart"/>
            <w:r w:rsidRPr="007F3846">
              <w:rPr>
                <w:lang w:eastAsia="ja-JP"/>
              </w:rPr>
              <w:t>srs</w:t>
            </w:r>
            <w:proofErr w:type="spellEnd"/>
            <w:r w:rsidRPr="007F3846">
              <w:rPr>
                <w:lang w:eastAsia="ja-JP"/>
              </w:rPr>
              <w:t>-</w:t>
            </w:r>
            <w:proofErr w:type="spellStart"/>
            <w:r w:rsidRPr="007F3846">
              <w:rPr>
                <w:lang w:eastAsia="ja-JP"/>
              </w:rPr>
              <w:t>AssocCSI</w:t>
            </w:r>
            <w:proofErr w:type="spellEnd"/>
            <w:r w:rsidRPr="007F3846">
              <w:rPr>
                <w:lang w:eastAsia="ja-JP"/>
              </w:rPr>
              <w:t xml:space="preserve">-RS) as described in </w:t>
            </w:r>
            <w:r>
              <w:rPr>
                <w:lang w:eastAsia="ja-JP"/>
              </w:rPr>
              <w:t>clause</w:t>
            </w:r>
            <w:r w:rsidRPr="007F3846">
              <w:rPr>
                <w:lang w:eastAsia="ja-JP"/>
              </w:rPr>
              <w:t xml:space="preserve"> 6.1.1.2 of TS 38.214 [12]. UE supporting this feature shall also indicate support of non-codebook based PUSCH transmission.</w:t>
            </w:r>
          </w:p>
          <w:p w14:paraId="43DCD5A0"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14:paraId="09FC3711" w14:textId="77777777" w:rsidR="005C1CB7" w:rsidRDefault="005C1CB7" w:rsidP="00B65EFA">
            <w:pPr>
              <w:pStyle w:val="TAL"/>
              <w:rPr>
                <w:lang w:eastAsia="ja-JP"/>
              </w:rPr>
            </w:pPr>
            <w:proofErr w:type="spellStart"/>
            <w:r w:rsidRPr="0026000E">
              <w:rPr>
                <w:i/>
                <w:lang w:eastAsia="ja-JP"/>
              </w:rPr>
              <w:t>supportedCSI</w:t>
            </w:r>
            <w:proofErr w:type="spellEnd"/>
            <w:r w:rsidRPr="0026000E">
              <w:rPr>
                <w:i/>
                <w:lang w:eastAsia="ja-JP"/>
              </w:rPr>
              <w:t>-RS-</w:t>
            </w:r>
            <w:proofErr w:type="spellStart"/>
            <w:r w:rsidRPr="0026000E">
              <w:rPr>
                <w:i/>
                <w:lang w:eastAsia="ja-JP"/>
              </w:rPr>
              <w:t>ResourceList</w:t>
            </w:r>
            <w:proofErr w:type="spellEnd"/>
            <w:r w:rsidRPr="00867640">
              <w:rPr>
                <w:lang w:eastAsia="ja-JP"/>
              </w:rPr>
              <w:t xml:space="preserve"> includes list of the following parameters:</w:t>
            </w:r>
          </w:p>
          <w:p w14:paraId="2BD935C8"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maxNumberTxPortsPerResourcePerBand</w:t>
            </w:r>
            <w:proofErr w:type="spellEnd"/>
            <w:r w:rsidRPr="0026000E">
              <w:rPr>
                <w:rFonts w:ascii="Arial" w:hAnsi="Arial" w:cs="Arial"/>
                <w:sz w:val="18"/>
                <w:szCs w:val="18"/>
                <w:lang w:eastAsia="ja-JP"/>
              </w:rPr>
              <w:t xml:space="preserve"> indicates the maximum number of Tx ports in a resource across all CCs within a band simultaneously;</w:t>
            </w:r>
          </w:p>
          <w:p w14:paraId="46F112BF" w14:textId="77777777" w:rsidR="005C1CB7" w:rsidRPr="0026000E" w:rsidRDefault="005C1CB7" w:rsidP="00B65EFA">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maxNumberResourcesPerBand</w:t>
            </w:r>
            <w:proofErr w:type="spellEnd"/>
            <w:r w:rsidRPr="0026000E">
              <w:rPr>
                <w:rFonts w:ascii="Arial" w:hAnsi="Arial" w:cs="Arial"/>
                <w:sz w:val="18"/>
                <w:szCs w:val="18"/>
                <w:lang w:eastAsia="ja-JP"/>
              </w:rPr>
              <w:t xml:space="preserve"> indicates the maximum number of resources across all CCs within a band simultaneously;</w:t>
            </w:r>
          </w:p>
          <w:p w14:paraId="2969021B" w14:textId="77777777" w:rsidR="005C1CB7" w:rsidRPr="007F3846" w:rsidRDefault="005C1CB7" w:rsidP="00B65EFA">
            <w:pPr>
              <w:pStyle w:val="B1"/>
              <w:rPr>
                <w:bCs/>
                <w:iCs/>
              </w:rPr>
            </w:pPr>
            <w:r>
              <w:rPr>
                <w:i/>
                <w:lang w:eastAsia="ja-JP"/>
              </w:rPr>
              <w:t>-</w:t>
            </w:r>
            <w:r w:rsidRPr="00910448">
              <w:rPr>
                <w:rFonts w:ascii="Arial" w:hAnsi="Arial" w:cs="Arial"/>
                <w:sz w:val="18"/>
                <w:szCs w:val="18"/>
                <w:lang w:eastAsia="ja-JP"/>
              </w:rPr>
              <w:tab/>
            </w:r>
            <w:proofErr w:type="spellStart"/>
            <w:r w:rsidRPr="0026000E">
              <w:rPr>
                <w:rFonts w:ascii="Arial" w:hAnsi="Arial" w:cs="Arial"/>
                <w:i/>
                <w:sz w:val="18"/>
                <w:szCs w:val="18"/>
                <w:lang w:eastAsia="ja-JP"/>
              </w:rPr>
              <w:t>totalNumberTxPortsPerBand</w:t>
            </w:r>
            <w:proofErr w:type="spellEnd"/>
            <w:r w:rsidRPr="0026000E">
              <w:rPr>
                <w:rFonts w:ascii="Arial" w:hAnsi="Arial" w:cs="Arial"/>
                <w:sz w:val="18"/>
                <w:szCs w:val="18"/>
                <w:lang w:eastAsia="ja-JP"/>
              </w:rPr>
              <w:t xml:space="preserve"> indicates the total number of Tx ports across all CCs within a band simultaneously.</w:t>
            </w:r>
          </w:p>
        </w:tc>
        <w:tc>
          <w:tcPr>
            <w:tcW w:w="709" w:type="dxa"/>
          </w:tcPr>
          <w:p w14:paraId="3C827BAF" w14:textId="77777777" w:rsidR="005C1CB7" w:rsidRPr="007F3846" w:rsidRDefault="005C1CB7" w:rsidP="00B65EFA">
            <w:pPr>
              <w:pStyle w:val="TAL"/>
              <w:jc w:val="center"/>
              <w:rPr>
                <w:bCs/>
                <w:iCs/>
              </w:rPr>
            </w:pPr>
            <w:r w:rsidRPr="007F3846">
              <w:rPr>
                <w:bCs/>
                <w:iCs/>
              </w:rPr>
              <w:t>Band</w:t>
            </w:r>
          </w:p>
        </w:tc>
        <w:tc>
          <w:tcPr>
            <w:tcW w:w="567" w:type="dxa"/>
          </w:tcPr>
          <w:p w14:paraId="74CFB30D" w14:textId="77777777" w:rsidR="005C1CB7" w:rsidRPr="007F3846" w:rsidRDefault="005C1CB7" w:rsidP="00B65EFA">
            <w:pPr>
              <w:pStyle w:val="TAL"/>
              <w:jc w:val="center"/>
              <w:rPr>
                <w:bCs/>
                <w:iCs/>
              </w:rPr>
            </w:pPr>
            <w:r w:rsidRPr="007F3846">
              <w:rPr>
                <w:bCs/>
                <w:iCs/>
              </w:rPr>
              <w:t>No</w:t>
            </w:r>
          </w:p>
        </w:tc>
        <w:tc>
          <w:tcPr>
            <w:tcW w:w="709" w:type="dxa"/>
          </w:tcPr>
          <w:p w14:paraId="5F14E8B1" w14:textId="77777777" w:rsidR="005C1CB7" w:rsidRPr="007F3846" w:rsidRDefault="005C1CB7" w:rsidP="00B65EFA">
            <w:pPr>
              <w:pStyle w:val="TAL"/>
              <w:jc w:val="center"/>
              <w:rPr>
                <w:bCs/>
                <w:iCs/>
              </w:rPr>
            </w:pPr>
            <w:r w:rsidRPr="007F3846">
              <w:rPr>
                <w:bCs/>
                <w:iCs/>
              </w:rPr>
              <w:t>No</w:t>
            </w:r>
          </w:p>
        </w:tc>
        <w:tc>
          <w:tcPr>
            <w:tcW w:w="728" w:type="dxa"/>
          </w:tcPr>
          <w:p w14:paraId="402FA897" w14:textId="77777777" w:rsidR="005C1CB7" w:rsidRPr="007F3846" w:rsidRDefault="005C1CB7" w:rsidP="00B65EFA">
            <w:pPr>
              <w:pStyle w:val="TAL"/>
              <w:jc w:val="center"/>
            </w:pPr>
            <w:r w:rsidRPr="007F3846">
              <w:t>No</w:t>
            </w:r>
          </w:p>
        </w:tc>
      </w:tr>
      <w:tr w:rsidR="005C1CB7" w:rsidRPr="001F528E" w14:paraId="2CF988C3" w14:textId="77777777" w:rsidTr="00B65EFA">
        <w:trPr>
          <w:cantSplit/>
          <w:tblHeader/>
        </w:trPr>
        <w:tc>
          <w:tcPr>
            <w:tcW w:w="6917" w:type="dxa"/>
          </w:tcPr>
          <w:p w14:paraId="26E4A07C" w14:textId="77777777" w:rsidR="005C1CB7" w:rsidRPr="001F528E" w:rsidRDefault="005C1CB7" w:rsidP="00B65EFA">
            <w:pPr>
              <w:pStyle w:val="TAL"/>
              <w:rPr>
                <w:b/>
                <w:i/>
              </w:rPr>
            </w:pPr>
            <w:proofErr w:type="spellStart"/>
            <w:r w:rsidRPr="001F528E">
              <w:rPr>
                <w:b/>
                <w:i/>
              </w:rPr>
              <w:t>srs-TxSwitch</w:t>
            </w:r>
            <w:proofErr w:type="spellEnd"/>
          </w:p>
          <w:p w14:paraId="2BED8599" w14:textId="77777777" w:rsidR="005C1CB7" w:rsidRPr="001F528E" w:rsidRDefault="005C1CB7" w:rsidP="00B65EFA">
            <w:pPr>
              <w:pStyle w:val="TAL"/>
              <w:rPr>
                <w:bCs/>
                <w:iCs/>
              </w:rPr>
            </w:pPr>
            <w:r w:rsidRPr="001F528E">
              <w:t xml:space="preserve">Defines whether UE supports SRS antenna port switching as defined in </w:t>
            </w:r>
            <w:r>
              <w:t>clause</w:t>
            </w:r>
            <w:r w:rsidRPr="001F528E">
              <w:t xml:space="preserve"> 6.2.1.2 of TS 38.214 [12].</w:t>
            </w:r>
          </w:p>
        </w:tc>
        <w:tc>
          <w:tcPr>
            <w:tcW w:w="709" w:type="dxa"/>
          </w:tcPr>
          <w:p w14:paraId="522AFC2C" w14:textId="77777777" w:rsidR="005C1CB7" w:rsidRPr="001F528E" w:rsidRDefault="005C1CB7" w:rsidP="00B65EFA">
            <w:pPr>
              <w:pStyle w:val="TAL"/>
              <w:jc w:val="center"/>
              <w:rPr>
                <w:bCs/>
                <w:iCs/>
              </w:rPr>
            </w:pPr>
            <w:r w:rsidRPr="001F528E">
              <w:rPr>
                <w:lang w:eastAsia="ko-KR"/>
              </w:rPr>
              <w:t>Band or FS</w:t>
            </w:r>
          </w:p>
        </w:tc>
        <w:tc>
          <w:tcPr>
            <w:tcW w:w="567" w:type="dxa"/>
          </w:tcPr>
          <w:p w14:paraId="561909A9" w14:textId="77777777" w:rsidR="005C1CB7" w:rsidRPr="001F528E" w:rsidRDefault="005C1CB7" w:rsidP="00B65EFA">
            <w:pPr>
              <w:pStyle w:val="TAL"/>
              <w:jc w:val="center"/>
              <w:rPr>
                <w:bCs/>
                <w:iCs/>
              </w:rPr>
            </w:pPr>
            <w:proofErr w:type="spellStart"/>
            <w:r w:rsidRPr="001F528E">
              <w:t>Tbd</w:t>
            </w:r>
            <w:proofErr w:type="spellEnd"/>
          </w:p>
        </w:tc>
        <w:tc>
          <w:tcPr>
            <w:tcW w:w="709" w:type="dxa"/>
          </w:tcPr>
          <w:p w14:paraId="199484E5" w14:textId="77777777" w:rsidR="005C1CB7" w:rsidRPr="001F528E" w:rsidRDefault="005C1CB7" w:rsidP="00B65EFA">
            <w:pPr>
              <w:pStyle w:val="TAL"/>
              <w:jc w:val="center"/>
              <w:rPr>
                <w:bCs/>
                <w:iCs/>
              </w:rPr>
            </w:pPr>
            <w:r w:rsidRPr="001F528E">
              <w:t>No</w:t>
            </w:r>
          </w:p>
        </w:tc>
        <w:tc>
          <w:tcPr>
            <w:tcW w:w="728" w:type="dxa"/>
          </w:tcPr>
          <w:p w14:paraId="71BAF944" w14:textId="77777777" w:rsidR="005C1CB7" w:rsidRPr="001F528E" w:rsidRDefault="005C1CB7" w:rsidP="00B65EFA">
            <w:pPr>
              <w:pStyle w:val="TAL"/>
              <w:jc w:val="center"/>
            </w:pPr>
            <w:r w:rsidRPr="001F528E">
              <w:t>No</w:t>
            </w:r>
          </w:p>
        </w:tc>
      </w:tr>
      <w:tr w:rsidR="005C1CB7" w:rsidRPr="001F528E" w14:paraId="5B56D9FB" w14:textId="77777777" w:rsidTr="00B65EFA">
        <w:trPr>
          <w:cantSplit/>
          <w:tblHeader/>
        </w:trPr>
        <w:tc>
          <w:tcPr>
            <w:tcW w:w="6917" w:type="dxa"/>
          </w:tcPr>
          <w:p w14:paraId="7C005968" w14:textId="77777777" w:rsidR="005C1CB7" w:rsidRPr="001F528E" w:rsidRDefault="005C1CB7" w:rsidP="00B65EFA">
            <w:pPr>
              <w:pStyle w:val="TAL"/>
              <w:rPr>
                <w:b/>
                <w:i/>
              </w:rPr>
            </w:pPr>
            <w:proofErr w:type="spellStart"/>
            <w:r w:rsidRPr="001F528E">
              <w:rPr>
                <w:b/>
                <w:i/>
              </w:rPr>
              <w:lastRenderedPageBreak/>
              <w:t>supportedSRS</w:t>
            </w:r>
            <w:proofErr w:type="spellEnd"/>
            <w:r w:rsidRPr="001F528E">
              <w:rPr>
                <w:b/>
                <w:i/>
              </w:rPr>
              <w:t>-Resources</w:t>
            </w:r>
          </w:p>
          <w:p w14:paraId="3472F04E" w14:textId="77777777" w:rsidR="005C1CB7" w:rsidRPr="001F528E" w:rsidRDefault="005C1CB7" w:rsidP="00B65EFA">
            <w:pPr>
              <w:pStyle w:val="TAL"/>
            </w:pPr>
            <w:r w:rsidRPr="001F528E">
              <w:t>Defines support of SRS resources. The capability signalling comprising indication of:</w:t>
            </w:r>
          </w:p>
          <w:p w14:paraId="3879AE30"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that can be configured for the UE per each BWP</w:t>
            </w:r>
          </w:p>
          <w:p w14:paraId="2F1C36B7"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per slot in the BWP</w:t>
            </w:r>
          </w:p>
          <w:p w14:paraId="686BC4B3"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BWP</w:t>
            </w:r>
          </w:p>
          <w:p w14:paraId="0965E60A"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slot in the BWP</w:t>
            </w:r>
          </w:p>
          <w:p w14:paraId="2536CD66"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that can be configured for the UE per each BWP</w:t>
            </w:r>
          </w:p>
          <w:p w14:paraId="42728BA2"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per slot in the BWP</w:t>
            </w:r>
          </w:p>
          <w:p w14:paraId="326F476E" w14:textId="77777777" w:rsidR="005C1CB7" w:rsidRDefault="005C1CB7" w:rsidP="00B65EFA">
            <w:pPr>
              <w:pStyle w:val="B1"/>
              <w:rPr>
                <w:ins w:id="7" w:author="Nokia RAN2" w:date="2019-01-21T12:43:00Z"/>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SRS antenna port per each SRS resource</w:t>
            </w:r>
          </w:p>
          <w:p w14:paraId="3F63ADED" w14:textId="2918346F" w:rsidR="00387595" w:rsidRPr="001F528E" w:rsidRDefault="00387595" w:rsidP="00387595">
            <w:pPr>
              <w:pStyle w:val="B1"/>
              <w:ind w:left="0" w:firstLine="0"/>
              <w:rPr>
                <w:rFonts w:ascii="Arial" w:hAnsi="Arial"/>
                <w:bCs/>
                <w:iCs/>
                <w:sz w:val="18"/>
              </w:rPr>
            </w:pPr>
            <w:ins w:id="8" w:author="Nokia RAN2" w:date="2019-01-21T12:44:00Z">
              <w:r w:rsidRPr="00CA43B5">
                <w:rPr>
                  <w:rFonts w:ascii="Arial" w:hAnsi="Arial"/>
                  <w:bCs/>
                  <w:iCs/>
                  <w:sz w:val="18"/>
                </w:rPr>
                <w:t>If</w:t>
              </w:r>
              <w:r>
                <w:rPr>
                  <w:rFonts w:ascii="Arial" w:hAnsi="Arial"/>
                  <w:bCs/>
                  <w:iCs/>
                  <w:sz w:val="18"/>
                </w:rPr>
                <w:t xml:space="preserve"> the UE does not support this feature, then the basic support of SRS is assumed, i.e., </w:t>
              </w:r>
              <w:r w:rsidRPr="00CA43B5">
                <w:rPr>
                  <w:rFonts w:ascii="Arial" w:hAnsi="Arial"/>
                  <w:bCs/>
                  <w:iCs/>
                  <w:sz w:val="18"/>
                </w:rPr>
                <w:t xml:space="preserve">one periodic and one aperiodic SRS resources per CC, and </w:t>
              </w:r>
              <w:r>
                <w:rPr>
                  <w:rFonts w:ascii="Arial" w:hAnsi="Arial"/>
                  <w:bCs/>
                  <w:iCs/>
                  <w:sz w:val="18"/>
                </w:rPr>
                <w:t>one</w:t>
              </w:r>
              <w:r w:rsidRPr="00CA43B5">
                <w:rPr>
                  <w:rFonts w:ascii="Arial" w:hAnsi="Arial"/>
                  <w:bCs/>
                  <w:iCs/>
                  <w:sz w:val="18"/>
                </w:rPr>
                <w:t xml:space="preserve"> port SRS transmission.</w:t>
              </w:r>
            </w:ins>
          </w:p>
        </w:tc>
        <w:tc>
          <w:tcPr>
            <w:tcW w:w="709" w:type="dxa"/>
          </w:tcPr>
          <w:p w14:paraId="6E144266" w14:textId="77777777" w:rsidR="005C1CB7" w:rsidRPr="001F528E" w:rsidRDefault="005C1CB7" w:rsidP="00B65EFA">
            <w:pPr>
              <w:pStyle w:val="TAL"/>
              <w:jc w:val="center"/>
              <w:rPr>
                <w:bCs/>
                <w:iCs/>
              </w:rPr>
            </w:pPr>
            <w:r w:rsidRPr="001F528E">
              <w:rPr>
                <w:lang w:eastAsia="ko-KR"/>
              </w:rPr>
              <w:t>Band or FS</w:t>
            </w:r>
          </w:p>
        </w:tc>
        <w:tc>
          <w:tcPr>
            <w:tcW w:w="567" w:type="dxa"/>
          </w:tcPr>
          <w:p w14:paraId="1A443313" w14:textId="77777777" w:rsidR="005C1CB7" w:rsidRPr="001F528E" w:rsidRDefault="005C1CB7" w:rsidP="00B65EFA">
            <w:pPr>
              <w:pStyle w:val="TAL"/>
              <w:jc w:val="center"/>
              <w:rPr>
                <w:bCs/>
                <w:iCs/>
              </w:rPr>
            </w:pPr>
            <w:r>
              <w:t>Yes</w:t>
            </w:r>
          </w:p>
        </w:tc>
        <w:tc>
          <w:tcPr>
            <w:tcW w:w="709" w:type="dxa"/>
          </w:tcPr>
          <w:p w14:paraId="456828A8" w14:textId="77777777" w:rsidR="005C1CB7" w:rsidRPr="001F528E" w:rsidRDefault="005C1CB7" w:rsidP="00B65EFA">
            <w:pPr>
              <w:pStyle w:val="TAL"/>
              <w:jc w:val="center"/>
              <w:rPr>
                <w:bCs/>
                <w:iCs/>
              </w:rPr>
            </w:pPr>
            <w:r w:rsidRPr="001F528E">
              <w:t>No</w:t>
            </w:r>
          </w:p>
        </w:tc>
        <w:tc>
          <w:tcPr>
            <w:tcW w:w="728" w:type="dxa"/>
          </w:tcPr>
          <w:p w14:paraId="47EC9D2E" w14:textId="77777777" w:rsidR="005C1CB7" w:rsidRPr="001F528E" w:rsidRDefault="005C1CB7" w:rsidP="00B65EFA">
            <w:pPr>
              <w:pStyle w:val="TAL"/>
              <w:jc w:val="center"/>
            </w:pPr>
            <w:r w:rsidRPr="001F528E">
              <w:t>No</w:t>
            </w:r>
          </w:p>
        </w:tc>
      </w:tr>
      <w:tr w:rsidR="005C1CB7" w:rsidRPr="001F528E" w14:paraId="24B5822E" w14:textId="77777777" w:rsidTr="00B65EFA">
        <w:trPr>
          <w:cantSplit/>
          <w:tblHeader/>
        </w:trPr>
        <w:tc>
          <w:tcPr>
            <w:tcW w:w="6917" w:type="dxa"/>
          </w:tcPr>
          <w:p w14:paraId="2DF55E15" w14:textId="77777777" w:rsidR="005C1CB7" w:rsidRPr="001F528E" w:rsidRDefault="005C1CB7" w:rsidP="00B65EFA">
            <w:pPr>
              <w:pStyle w:val="TAL"/>
              <w:rPr>
                <w:b/>
                <w:bCs/>
                <w:i/>
                <w:iCs/>
              </w:rPr>
            </w:pPr>
            <w:proofErr w:type="spellStart"/>
            <w:r w:rsidRPr="001F528E">
              <w:rPr>
                <w:b/>
                <w:bCs/>
                <w:i/>
                <w:iCs/>
              </w:rPr>
              <w:t>tci-StatePDSCH</w:t>
            </w:r>
            <w:proofErr w:type="spellEnd"/>
          </w:p>
          <w:p w14:paraId="392714AF" w14:textId="77777777" w:rsidR="005C1CB7" w:rsidRPr="001F528E" w:rsidRDefault="005C1CB7" w:rsidP="00B65EFA">
            <w:pPr>
              <w:pStyle w:val="TAL"/>
              <w:rPr>
                <w:rFonts w:cs="Arial"/>
                <w:bCs/>
                <w:iCs/>
              </w:rPr>
            </w:pPr>
            <w:r w:rsidRPr="001F528E">
              <w:rPr>
                <w:rFonts w:cs="Arial"/>
                <w:bCs/>
                <w:iCs/>
              </w:rPr>
              <w:t>Defines support of TCI-States for PDSCH. The capability signalling comprises the following parameters:</w:t>
            </w:r>
          </w:p>
          <w:p w14:paraId="2B515B3C" w14:textId="77777777" w:rsidR="005C1CB7" w:rsidRPr="001F528E" w:rsidRDefault="005C1CB7" w:rsidP="00B65EFA">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1F528E">
              <w:rPr>
                <w:rFonts w:ascii="Arial" w:hAnsi="Arial" w:cs="Arial"/>
                <w:i/>
                <w:sz w:val="18"/>
                <w:szCs w:val="18"/>
                <w:lang w:eastAsia="ja-JP"/>
              </w:rPr>
              <w:t>maxNumberConfiguredTCIstatesPerCC</w:t>
            </w:r>
            <w:proofErr w:type="spellEnd"/>
            <w:r w:rsidRPr="001F528E">
              <w:rPr>
                <w:rFonts w:ascii="Arial" w:hAnsi="Arial" w:cs="Arial"/>
                <w:sz w:val="18"/>
                <w:szCs w:val="18"/>
                <w:lang w:eastAsia="ja-JP"/>
              </w:rPr>
              <w:t xml:space="preserve"> indicates the maximum number of configured TCI-states per CC for PDSCH.</w:t>
            </w:r>
            <w:r>
              <w:rPr>
                <w:rFonts w:ascii="Arial" w:hAnsi="Arial" w:cs="Arial"/>
                <w:sz w:val="18"/>
                <w:szCs w:val="18"/>
                <w:lang w:eastAsia="ja-JP"/>
              </w:rPr>
              <w:t xml:space="preserve"> </w:t>
            </w:r>
            <w:r w:rsidRPr="00656332">
              <w:rPr>
                <w:rFonts w:ascii="Arial" w:hAnsi="Arial" w:cs="Arial"/>
                <w:sz w:val="18"/>
                <w:szCs w:val="18"/>
                <w:lang w:eastAsia="ja-JP"/>
              </w:rPr>
              <w:t>For FR2, the UE is mandated to set the value to</w:t>
            </w:r>
            <w:r>
              <w:rPr>
                <w:rFonts w:ascii="Arial" w:hAnsi="Arial" w:cs="Arial"/>
                <w:sz w:val="18"/>
                <w:szCs w:val="18"/>
                <w:lang w:eastAsia="ja-JP"/>
              </w:rPr>
              <w:t xml:space="preserve"> 64</w:t>
            </w:r>
            <w:r w:rsidRPr="001F528E">
              <w:rPr>
                <w:rFonts w:ascii="Arial" w:hAnsi="Arial" w:cs="Arial"/>
                <w:sz w:val="18"/>
                <w:szCs w:val="18"/>
                <w:lang w:eastAsia="ja-JP"/>
              </w:rPr>
              <w:t>;</w:t>
            </w:r>
          </w:p>
          <w:p w14:paraId="6B25E895" w14:textId="77777777" w:rsidR="005C1CB7" w:rsidRDefault="005C1CB7" w:rsidP="00B65EFA">
            <w:pPr>
              <w:ind w:left="568" w:hanging="284"/>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1F528E">
              <w:rPr>
                <w:rFonts w:ascii="Arial" w:hAnsi="Arial" w:cs="Arial"/>
                <w:i/>
                <w:sz w:val="18"/>
                <w:szCs w:val="18"/>
                <w:lang w:eastAsia="ja-JP"/>
              </w:rPr>
              <w:t>maxNumberActiveTCI-PerBWP</w:t>
            </w:r>
            <w:proofErr w:type="spellEnd"/>
            <w:r w:rsidRPr="001F528E">
              <w:rPr>
                <w:rFonts w:ascii="Arial" w:hAnsi="Arial" w:cs="Arial"/>
                <w:sz w:val="18"/>
                <w:szCs w:val="18"/>
                <w:lang w:eastAsia="ja-JP"/>
              </w:rPr>
              <w:t xml:space="preserve"> indicates the maximum number of activated TCI-states per BWP per CC, including control and data.</w:t>
            </w:r>
            <w:r>
              <w:rPr>
                <w:rFonts w:ascii="Arial" w:hAnsi="Arial" w:cs="Arial"/>
                <w:sz w:val="18"/>
                <w:szCs w:val="18"/>
                <w:lang w:eastAsia="ja-JP"/>
              </w:rPr>
              <w:t xml:space="preserve"> </w:t>
            </w:r>
            <w:r w:rsidRPr="00656332">
              <w:rPr>
                <w:rFonts w:ascii="Arial" w:hAnsi="Arial" w:cs="Arial"/>
                <w:sz w:val="18"/>
                <w:szCs w:val="18"/>
                <w:lang w:eastAsia="ja-JP"/>
              </w:rPr>
              <w:t>If a UE reports X active TCI state(s), it is not expected that more than X active QCL type D assumption(s) for any PDSCH and any CORESETs for a given BWP of a serving cell become active for the UE.</w:t>
            </w:r>
          </w:p>
          <w:p w14:paraId="28588987" w14:textId="77777777" w:rsidR="005C1CB7" w:rsidRPr="001F528E" w:rsidRDefault="005C1CB7" w:rsidP="00B65EFA">
            <w:pPr>
              <w:pStyle w:val="TAL"/>
            </w:pPr>
            <w:r w:rsidRPr="00656332">
              <w:t xml:space="preserve">For FR1, the UE is mandated to set these values to the maximum </w:t>
            </w:r>
            <w:proofErr w:type="spellStart"/>
            <w:r w:rsidRPr="00656332">
              <w:t>nuber</w:t>
            </w:r>
            <w:proofErr w:type="spellEnd"/>
            <w:r w:rsidRPr="00656332">
              <w:t xml:space="preserve"> of allowed SSBs in the supported band.</w:t>
            </w:r>
          </w:p>
        </w:tc>
        <w:tc>
          <w:tcPr>
            <w:tcW w:w="709" w:type="dxa"/>
          </w:tcPr>
          <w:p w14:paraId="67A0BB02" w14:textId="77777777" w:rsidR="005C1CB7" w:rsidRPr="001F528E" w:rsidRDefault="005C1CB7" w:rsidP="00B65EFA">
            <w:pPr>
              <w:pStyle w:val="TAL"/>
              <w:jc w:val="center"/>
            </w:pPr>
            <w:r w:rsidRPr="001F528E">
              <w:rPr>
                <w:rFonts w:cs="Arial"/>
                <w:szCs w:val="18"/>
                <w:lang w:eastAsia="ja-JP"/>
              </w:rPr>
              <w:t>Band</w:t>
            </w:r>
          </w:p>
        </w:tc>
        <w:tc>
          <w:tcPr>
            <w:tcW w:w="567" w:type="dxa"/>
          </w:tcPr>
          <w:p w14:paraId="1C333A0F" w14:textId="77777777" w:rsidR="005C1CB7" w:rsidRPr="001F528E" w:rsidRDefault="005C1CB7" w:rsidP="00B65EFA">
            <w:pPr>
              <w:pStyle w:val="TAL"/>
              <w:jc w:val="center"/>
            </w:pPr>
            <w:r>
              <w:rPr>
                <w:rFonts w:cs="Arial"/>
                <w:bCs/>
                <w:iCs/>
                <w:szCs w:val="18"/>
              </w:rPr>
              <w:t>Yes</w:t>
            </w:r>
          </w:p>
        </w:tc>
        <w:tc>
          <w:tcPr>
            <w:tcW w:w="709" w:type="dxa"/>
          </w:tcPr>
          <w:p w14:paraId="74470E5D" w14:textId="77777777" w:rsidR="005C1CB7" w:rsidRPr="001F528E" w:rsidRDefault="005C1CB7" w:rsidP="00B65EFA">
            <w:pPr>
              <w:pStyle w:val="TAL"/>
              <w:jc w:val="center"/>
            </w:pPr>
            <w:r w:rsidRPr="001F528E">
              <w:rPr>
                <w:rFonts w:eastAsia="MS Mincho" w:cs="Arial"/>
                <w:szCs w:val="18"/>
                <w:lang w:eastAsia="ja-JP"/>
              </w:rPr>
              <w:t>No</w:t>
            </w:r>
          </w:p>
        </w:tc>
        <w:tc>
          <w:tcPr>
            <w:tcW w:w="728" w:type="dxa"/>
          </w:tcPr>
          <w:p w14:paraId="64FEF979" w14:textId="77777777" w:rsidR="005C1CB7" w:rsidRPr="001F528E" w:rsidRDefault="005C1CB7" w:rsidP="00B65EFA">
            <w:pPr>
              <w:pStyle w:val="TAL"/>
              <w:jc w:val="center"/>
            </w:pPr>
            <w:r w:rsidRPr="001F528E">
              <w:t>No</w:t>
            </w:r>
          </w:p>
        </w:tc>
      </w:tr>
      <w:tr w:rsidR="005C1CB7" w:rsidRPr="001F528E" w14:paraId="72D6184C" w14:textId="77777777" w:rsidTr="00B65EFA">
        <w:trPr>
          <w:cantSplit/>
          <w:tblHeader/>
        </w:trPr>
        <w:tc>
          <w:tcPr>
            <w:tcW w:w="6917" w:type="dxa"/>
          </w:tcPr>
          <w:p w14:paraId="624FF5C7" w14:textId="77777777" w:rsidR="005C1CB7" w:rsidRPr="001F528E" w:rsidRDefault="005C1CB7" w:rsidP="00B65EFA">
            <w:pPr>
              <w:pStyle w:val="TAL"/>
              <w:rPr>
                <w:b/>
                <w:i/>
              </w:rPr>
            </w:pPr>
            <w:proofErr w:type="spellStart"/>
            <w:r w:rsidRPr="001F528E">
              <w:rPr>
                <w:b/>
                <w:i/>
              </w:rPr>
              <w:t>twoPortsPTRS</w:t>
            </w:r>
            <w:proofErr w:type="spellEnd"/>
            <w:r w:rsidRPr="001F528E">
              <w:rPr>
                <w:b/>
                <w:i/>
              </w:rPr>
              <w:t>-UL</w:t>
            </w:r>
          </w:p>
          <w:p w14:paraId="3094AFAE" w14:textId="77777777" w:rsidR="005C1CB7" w:rsidRPr="001F528E" w:rsidRDefault="005C1CB7" w:rsidP="00B65EFA">
            <w:pPr>
              <w:pStyle w:val="TAL"/>
              <w:rPr>
                <w:bCs/>
                <w:iCs/>
              </w:rPr>
            </w:pPr>
            <w:r w:rsidRPr="001F528E">
              <w:t>Defines whether UE supports PT-RS with 2 antenna ports for UL transmission.</w:t>
            </w:r>
          </w:p>
        </w:tc>
        <w:tc>
          <w:tcPr>
            <w:tcW w:w="709" w:type="dxa"/>
          </w:tcPr>
          <w:p w14:paraId="53247EA0" w14:textId="77777777" w:rsidR="005C1CB7" w:rsidRPr="001F528E" w:rsidRDefault="005C1CB7" w:rsidP="00B65EFA">
            <w:pPr>
              <w:pStyle w:val="TAL"/>
              <w:jc w:val="center"/>
              <w:rPr>
                <w:rFonts w:cs="Arial"/>
                <w:szCs w:val="18"/>
                <w:lang w:eastAsia="ja-JP"/>
              </w:rPr>
            </w:pPr>
            <w:r w:rsidRPr="001F528E">
              <w:t>Band</w:t>
            </w:r>
          </w:p>
        </w:tc>
        <w:tc>
          <w:tcPr>
            <w:tcW w:w="567" w:type="dxa"/>
          </w:tcPr>
          <w:p w14:paraId="3A1AA6DA" w14:textId="77777777" w:rsidR="005C1CB7" w:rsidRPr="001F528E" w:rsidRDefault="005C1CB7" w:rsidP="00B65EFA">
            <w:pPr>
              <w:pStyle w:val="TAL"/>
              <w:jc w:val="center"/>
              <w:rPr>
                <w:rFonts w:cs="Arial"/>
                <w:bCs/>
                <w:iCs/>
                <w:szCs w:val="18"/>
              </w:rPr>
            </w:pPr>
            <w:r w:rsidRPr="001F528E">
              <w:t>No</w:t>
            </w:r>
          </w:p>
        </w:tc>
        <w:tc>
          <w:tcPr>
            <w:tcW w:w="709" w:type="dxa"/>
          </w:tcPr>
          <w:p w14:paraId="2B7FD429" w14:textId="77777777" w:rsidR="005C1CB7" w:rsidRPr="001F528E" w:rsidRDefault="005C1CB7" w:rsidP="00B65EFA">
            <w:pPr>
              <w:pStyle w:val="TAL"/>
              <w:jc w:val="center"/>
              <w:rPr>
                <w:rFonts w:eastAsia="MS Mincho" w:cs="Arial"/>
                <w:szCs w:val="18"/>
                <w:lang w:eastAsia="ja-JP"/>
              </w:rPr>
            </w:pPr>
            <w:r w:rsidRPr="001F528E">
              <w:t>No</w:t>
            </w:r>
          </w:p>
        </w:tc>
        <w:tc>
          <w:tcPr>
            <w:tcW w:w="728" w:type="dxa"/>
          </w:tcPr>
          <w:p w14:paraId="61FAF000" w14:textId="77777777" w:rsidR="005C1CB7" w:rsidRPr="001F528E" w:rsidRDefault="005C1CB7" w:rsidP="00B65EFA">
            <w:pPr>
              <w:pStyle w:val="TAL"/>
              <w:jc w:val="center"/>
            </w:pPr>
            <w:r w:rsidRPr="001F528E">
              <w:t>No</w:t>
            </w:r>
          </w:p>
        </w:tc>
      </w:tr>
      <w:tr w:rsidR="005C1CB7" w:rsidRPr="001F528E" w14:paraId="7A865FFF" w14:textId="77777777" w:rsidTr="00B65EFA">
        <w:trPr>
          <w:cantSplit/>
          <w:tblHeader/>
        </w:trPr>
        <w:tc>
          <w:tcPr>
            <w:tcW w:w="6917" w:type="dxa"/>
          </w:tcPr>
          <w:p w14:paraId="1A6F15D2" w14:textId="77777777" w:rsidR="005C1CB7" w:rsidRPr="001F528E" w:rsidRDefault="005C1CB7" w:rsidP="00B65EFA">
            <w:pPr>
              <w:pStyle w:val="TAL"/>
              <w:rPr>
                <w:b/>
                <w:i/>
              </w:rPr>
            </w:pPr>
            <w:proofErr w:type="spellStart"/>
            <w:r w:rsidRPr="001F528E">
              <w:rPr>
                <w:b/>
                <w:i/>
              </w:rPr>
              <w:t>ue-PowerClass</w:t>
            </w:r>
            <w:proofErr w:type="spellEnd"/>
          </w:p>
          <w:p w14:paraId="32A4D6A8" w14:textId="77777777" w:rsidR="005C1CB7" w:rsidRPr="001F528E" w:rsidRDefault="005C1CB7" w:rsidP="00B65EFA">
            <w:pPr>
              <w:pStyle w:val="TAL"/>
            </w:pPr>
            <w:r w:rsidRPr="001F528E">
              <w:rPr>
                <w:rFonts w:cs="Arial"/>
                <w:szCs w:val="18"/>
              </w:rPr>
              <w:t>If the UE supports the different power class than the default power class (see TS 36.101 [14]), the UE shall report the supported power class in this field.</w:t>
            </w:r>
          </w:p>
        </w:tc>
        <w:tc>
          <w:tcPr>
            <w:tcW w:w="709" w:type="dxa"/>
          </w:tcPr>
          <w:p w14:paraId="78CBBBCD" w14:textId="77777777" w:rsidR="005C1CB7" w:rsidRPr="001F528E" w:rsidRDefault="005C1CB7" w:rsidP="00B65EFA">
            <w:pPr>
              <w:pStyle w:val="TAL"/>
              <w:jc w:val="center"/>
              <w:rPr>
                <w:rFonts w:cs="Arial"/>
                <w:szCs w:val="18"/>
                <w:lang w:eastAsia="ja-JP"/>
              </w:rPr>
            </w:pPr>
            <w:r w:rsidRPr="001F528E">
              <w:rPr>
                <w:rFonts w:cs="Arial"/>
                <w:szCs w:val="18"/>
                <w:lang w:eastAsia="ja-JP"/>
              </w:rPr>
              <w:t>Band</w:t>
            </w:r>
          </w:p>
        </w:tc>
        <w:tc>
          <w:tcPr>
            <w:tcW w:w="567" w:type="dxa"/>
          </w:tcPr>
          <w:p w14:paraId="3AF0A055" w14:textId="77777777" w:rsidR="005C1CB7" w:rsidRPr="001F528E" w:rsidRDefault="005C1CB7" w:rsidP="00B65EFA">
            <w:pPr>
              <w:pStyle w:val="TAL"/>
              <w:jc w:val="center"/>
              <w:rPr>
                <w:rFonts w:cs="Arial"/>
                <w:szCs w:val="18"/>
                <w:lang w:eastAsia="ja-JP"/>
              </w:rPr>
            </w:pPr>
            <w:r w:rsidRPr="001F528E">
              <w:rPr>
                <w:rFonts w:cs="Arial"/>
                <w:szCs w:val="18"/>
                <w:lang w:eastAsia="ja-JP"/>
              </w:rPr>
              <w:t>Yes</w:t>
            </w:r>
          </w:p>
        </w:tc>
        <w:tc>
          <w:tcPr>
            <w:tcW w:w="709" w:type="dxa"/>
          </w:tcPr>
          <w:p w14:paraId="3C43B645" w14:textId="77777777" w:rsidR="005C1CB7" w:rsidRPr="001F528E" w:rsidRDefault="005C1CB7" w:rsidP="00B65EFA">
            <w:pPr>
              <w:pStyle w:val="TAL"/>
              <w:jc w:val="center"/>
              <w:rPr>
                <w:rFonts w:cs="Arial"/>
                <w:szCs w:val="18"/>
                <w:lang w:eastAsia="ja-JP"/>
              </w:rPr>
            </w:pPr>
            <w:r w:rsidRPr="001F528E">
              <w:rPr>
                <w:rFonts w:cs="Arial"/>
                <w:szCs w:val="18"/>
                <w:lang w:eastAsia="ja-JP"/>
              </w:rPr>
              <w:t>No</w:t>
            </w:r>
          </w:p>
        </w:tc>
        <w:tc>
          <w:tcPr>
            <w:tcW w:w="728" w:type="dxa"/>
          </w:tcPr>
          <w:p w14:paraId="0CB4434C" w14:textId="77777777" w:rsidR="005C1CB7" w:rsidRPr="001F528E" w:rsidRDefault="005C1CB7" w:rsidP="00B65EFA">
            <w:pPr>
              <w:pStyle w:val="TAL"/>
              <w:jc w:val="center"/>
            </w:pPr>
            <w:r w:rsidRPr="001F528E">
              <w:t>No</w:t>
            </w:r>
          </w:p>
        </w:tc>
      </w:tr>
      <w:tr w:rsidR="005C1CB7" w:rsidRPr="001F528E" w14:paraId="454655E3" w14:textId="77777777" w:rsidTr="00B65EFA">
        <w:trPr>
          <w:cantSplit/>
          <w:tblHeader/>
        </w:trPr>
        <w:tc>
          <w:tcPr>
            <w:tcW w:w="6917" w:type="dxa"/>
          </w:tcPr>
          <w:p w14:paraId="101DABFB" w14:textId="77777777" w:rsidR="005C1CB7" w:rsidRPr="001F528E" w:rsidRDefault="005C1CB7" w:rsidP="00B65EFA">
            <w:pPr>
              <w:pStyle w:val="TAL"/>
              <w:rPr>
                <w:b/>
                <w:i/>
              </w:rPr>
            </w:pPr>
            <w:proofErr w:type="spellStart"/>
            <w:r w:rsidRPr="001F528E">
              <w:rPr>
                <w:b/>
                <w:i/>
              </w:rPr>
              <w:lastRenderedPageBreak/>
              <w:t>uplinkBeamManagement</w:t>
            </w:r>
            <w:proofErr w:type="spellEnd"/>
          </w:p>
          <w:p w14:paraId="5D5B76DA" w14:textId="77777777" w:rsidR="005C1CB7" w:rsidRPr="001F528E" w:rsidRDefault="005C1CB7" w:rsidP="00B65EFA">
            <w:pPr>
              <w:pStyle w:val="TAL"/>
              <w:rPr>
                <w:rFonts w:eastAsia="MS PGothic"/>
              </w:rPr>
            </w:pPr>
            <w:r w:rsidRPr="001F528E">
              <w:rPr>
                <w:rFonts w:eastAsia="MS PGothic"/>
              </w:rPr>
              <w:t>Defines support of beam management for UL. The capability include indication of the</w:t>
            </w:r>
          </w:p>
          <w:p w14:paraId="18EB6BA7"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 Maximum number of SRS resources per SRS resource set supported by the UE.</w:t>
            </w:r>
          </w:p>
          <w:p w14:paraId="1A8DB312" w14:textId="77777777" w:rsidR="005C1CB7" w:rsidRPr="001F528E" w:rsidRDefault="005C1CB7" w:rsidP="00B65EFA">
            <w:pPr>
              <w:pStyle w:val="B1"/>
            </w:pPr>
            <w:r w:rsidRPr="001F528E">
              <w:rPr>
                <w:rFonts w:ascii="Arial" w:hAnsi="Arial" w:cs="Arial"/>
                <w:sz w:val="18"/>
                <w:szCs w:val="18"/>
              </w:rPr>
              <w:t>- Maximum number of SRS resource sets supported by the UE.</w:t>
            </w:r>
          </w:p>
        </w:tc>
        <w:tc>
          <w:tcPr>
            <w:tcW w:w="709" w:type="dxa"/>
          </w:tcPr>
          <w:p w14:paraId="491B855E" w14:textId="77777777" w:rsidR="005C1CB7" w:rsidRPr="001F528E" w:rsidRDefault="005C1CB7" w:rsidP="00B65EFA">
            <w:pPr>
              <w:pStyle w:val="TAL"/>
              <w:jc w:val="center"/>
              <w:rPr>
                <w:rFonts w:cs="Arial"/>
                <w:szCs w:val="18"/>
                <w:lang w:eastAsia="ja-JP"/>
              </w:rPr>
            </w:pPr>
            <w:r w:rsidRPr="001F528E">
              <w:t>Band</w:t>
            </w:r>
          </w:p>
        </w:tc>
        <w:tc>
          <w:tcPr>
            <w:tcW w:w="567" w:type="dxa"/>
          </w:tcPr>
          <w:p w14:paraId="3FD83A18" w14:textId="77777777" w:rsidR="005C1CB7" w:rsidRPr="001F528E" w:rsidRDefault="005C1CB7" w:rsidP="00B65EFA">
            <w:pPr>
              <w:pStyle w:val="TAL"/>
              <w:jc w:val="center"/>
              <w:rPr>
                <w:rFonts w:cs="Arial"/>
                <w:szCs w:val="18"/>
                <w:lang w:eastAsia="ja-JP"/>
              </w:rPr>
            </w:pPr>
            <w:proofErr w:type="spellStart"/>
            <w:r w:rsidRPr="001F528E">
              <w:t>Tbd</w:t>
            </w:r>
            <w:proofErr w:type="spellEnd"/>
          </w:p>
        </w:tc>
        <w:tc>
          <w:tcPr>
            <w:tcW w:w="709" w:type="dxa"/>
          </w:tcPr>
          <w:p w14:paraId="6539877A" w14:textId="77777777" w:rsidR="005C1CB7" w:rsidRPr="001F528E" w:rsidRDefault="005C1CB7" w:rsidP="00B65EFA">
            <w:pPr>
              <w:pStyle w:val="TAL"/>
              <w:jc w:val="center"/>
              <w:rPr>
                <w:rFonts w:cs="Arial"/>
                <w:szCs w:val="18"/>
                <w:lang w:eastAsia="ja-JP"/>
              </w:rPr>
            </w:pPr>
            <w:r w:rsidRPr="001F528E">
              <w:t>No</w:t>
            </w:r>
          </w:p>
        </w:tc>
        <w:tc>
          <w:tcPr>
            <w:tcW w:w="728" w:type="dxa"/>
          </w:tcPr>
          <w:p w14:paraId="6B0F4E93" w14:textId="77777777" w:rsidR="005C1CB7" w:rsidRPr="001F528E" w:rsidRDefault="005C1CB7" w:rsidP="00B65EFA">
            <w:pPr>
              <w:pStyle w:val="TAL"/>
              <w:jc w:val="center"/>
            </w:pPr>
            <w:r w:rsidRPr="001F528E">
              <w:t>No</w:t>
            </w:r>
          </w:p>
        </w:tc>
      </w:tr>
    </w:tbl>
    <w:p w14:paraId="2C7FDFD6" w14:textId="1887CC65" w:rsidR="005C1CB7" w:rsidRPr="00950975" w:rsidRDefault="005C1CB7" w:rsidP="005C1CB7">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t>Second Modified Subclause</w:t>
      </w:r>
    </w:p>
    <w:p w14:paraId="0754E989" w14:textId="77777777" w:rsidR="005C1CB7" w:rsidRPr="001F528E" w:rsidRDefault="005C1CB7" w:rsidP="005C1CB7">
      <w:pPr>
        <w:pStyle w:val="Heading4"/>
      </w:pPr>
      <w:bookmarkStart w:id="9" w:name="_Toc535443273"/>
      <w:r w:rsidRPr="001F528E">
        <w:lastRenderedPageBreak/>
        <w:t>4.2.7.7</w:t>
      </w:r>
      <w:r w:rsidRPr="001F528E">
        <w:tab/>
      </w:r>
      <w:r w:rsidRPr="001F528E">
        <w:rPr>
          <w:i/>
        </w:rPr>
        <w:t>FeatureSetUplink</w:t>
      </w:r>
      <w:r w:rsidRPr="001F528E">
        <w:t xml:space="preserve"> parameters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1CB7" w:rsidRPr="001F528E" w14:paraId="6AC961B8" w14:textId="77777777" w:rsidTr="00B65EFA">
        <w:trPr>
          <w:cantSplit/>
          <w:tblHeader/>
        </w:trPr>
        <w:tc>
          <w:tcPr>
            <w:tcW w:w="6917" w:type="dxa"/>
          </w:tcPr>
          <w:p w14:paraId="5F8FCF89" w14:textId="77777777" w:rsidR="005C1CB7" w:rsidRPr="001F528E" w:rsidRDefault="005C1CB7" w:rsidP="00B65EFA">
            <w:pPr>
              <w:pStyle w:val="TAH"/>
            </w:pPr>
            <w:r w:rsidRPr="001F528E">
              <w:lastRenderedPageBreak/>
              <w:t>Definitions for parameters</w:t>
            </w:r>
          </w:p>
        </w:tc>
        <w:tc>
          <w:tcPr>
            <w:tcW w:w="709" w:type="dxa"/>
          </w:tcPr>
          <w:p w14:paraId="2B199F66" w14:textId="77777777" w:rsidR="005C1CB7" w:rsidRPr="001F528E" w:rsidRDefault="005C1CB7" w:rsidP="00B65EFA">
            <w:pPr>
              <w:pStyle w:val="TAH"/>
            </w:pPr>
            <w:r w:rsidRPr="001F528E">
              <w:t>Per</w:t>
            </w:r>
          </w:p>
        </w:tc>
        <w:tc>
          <w:tcPr>
            <w:tcW w:w="567" w:type="dxa"/>
          </w:tcPr>
          <w:p w14:paraId="1104E3B9" w14:textId="77777777" w:rsidR="005C1CB7" w:rsidRPr="001F528E" w:rsidRDefault="005C1CB7" w:rsidP="00B65EFA">
            <w:pPr>
              <w:pStyle w:val="TAH"/>
            </w:pPr>
            <w:r w:rsidRPr="001F528E">
              <w:t>M</w:t>
            </w:r>
          </w:p>
        </w:tc>
        <w:tc>
          <w:tcPr>
            <w:tcW w:w="709" w:type="dxa"/>
          </w:tcPr>
          <w:p w14:paraId="03A0F79E" w14:textId="77777777" w:rsidR="005C1CB7" w:rsidRPr="001F528E" w:rsidRDefault="005C1CB7" w:rsidP="00B65EFA">
            <w:pPr>
              <w:pStyle w:val="TAH"/>
            </w:pPr>
            <w:r w:rsidRPr="001F528E">
              <w:t>FDD</w:t>
            </w:r>
            <w:r>
              <w:t>-</w:t>
            </w:r>
            <w:r w:rsidRPr="001F528E">
              <w:t>TDD</w:t>
            </w:r>
          </w:p>
          <w:p w14:paraId="51481FD8" w14:textId="77777777" w:rsidR="005C1CB7" w:rsidRPr="001F528E" w:rsidRDefault="005C1CB7" w:rsidP="00B65EFA">
            <w:pPr>
              <w:pStyle w:val="TAH"/>
            </w:pPr>
            <w:r w:rsidRPr="001F528E">
              <w:t>DIFF</w:t>
            </w:r>
          </w:p>
        </w:tc>
        <w:tc>
          <w:tcPr>
            <w:tcW w:w="728" w:type="dxa"/>
          </w:tcPr>
          <w:p w14:paraId="56FA8B31" w14:textId="77777777" w:rsidR="005C1CB7" w:rsidRPr="001F528E" w:rsidRDefault="005C1CB7" w:rsidP="00B65EFA">
            <w:pPr>
              <w:pStyle w:val="TAH"/>
            </w:pPr>
            <w:r w:rsidRPr="001F528E">
              <w:t>FR1</w:t>
            </w:r>
            <w:r>
              <w:t>-</w:t>
            </w:r>
            <w:r w:rsidRPr="001F528E">
              <w:t>FR2</w:t>
            </w:r>
          </w:p>
          <w:p w14:paraId="64BABBF4" w14:textId="77777777" w:rsidR="005C1CB7" w:rsidRPr="001F528E" w:rsidRDefault="005C1CB7" w:rsidP="00B65EFA">
            <w:pPr>
              <w:pStyle w:val="TAH"/>
            </w:pPr>
            <w:r w:rsidRPr="001F528E">
              <w:t>DIFF</w:t>
            </w:r>
          </w:p>
        </w:tc>
      </w:tr>
      <w:tr w:rsidR="005C1CB7" w:rsidRPr="001F528E" w14:paraId="704DC709" w14:textId="77777777" w:rsidTr="00B65EFA">
        <w:trPr>
          <w:cantSplit/>
          <w:tblHeader/>
        </w:trPr>
        <w:tc>
          <w:tcPr>
            <w:tcW w:w="6917" w:type="dxa"/>
          </w:tcPr>
          <w:p w14:paraId="4AB6C721" w14:textId="77777777" w:rsidR="005C1CB7" w:rsidRPr="001F528E" w:rsidRDefault="005C1CB7" w:rsidP="00B65EFA">
            <w:pPr>
              <w:pStyle w:val="TAL"/>
              <w:rPr>
                <w:b/>
                <w:i/>
              </w:rPr>
            </w:pPr>
            <w:proofErr w:type="spellStart"/>
            <w:r w:rsidRPr="001F528E">
              <w:rPr>
                <w:b/>
                <w:i/>
              </w:rPr>
              <w:t>scalingFactor</w:t>
            </w:r>
            <w:proofErr w:type="spellEnd"/>
          </w:p>
          <w:p w14:paraId="61021D6B" w14:textId="77777777" w:rsidR="005C1CB7" w:rsidRPr="001F528E" w:rsidRDefault="005C1CB7" w:rsidP="00B65EFA">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92F894F" w14:textId="77777777" w:rsidR="005C1CB7" w:rsidRPr="001F528E" w:rsidRDefault="005C1CB7" w:rsidP="00B65EFA">
            <w:pPr>
              <w:pStyle w:val="TAL"/>
              <w:jc w:val="center"/>
            </w:pPr>
            <w:r w:rsidRPr="001F528E">
              <w:t>FS</w:t>
            </w:r>
          </w:p>
        </w:tc>
        <w:tc>
          <w:tcPr>
            <w:tcW w:w="567" w:type="dxa"/>
          </w:tcPr>
          <w:p w14:paraId="1FB363B5" w14:textId="77777777" w:rsidR="005C1CB7" w:rsidRPr="001F528E" w:rsidRDefault="005C1CB7" w:rsidP="00B65EFA">
            <w:pPr>
              <w:pStyle w:val="TAL"/>
              <w:jc w:val="center"/>
            </w:pPr>
            <w:proofErr w:type="spellStart"/>
            <w:r w:rsidRPr="001F528E">
              <w:t>Tbd</w:t>
            </w:r>
            <w:proofErr w:type="spellEnd"/>
          </w:p>
        </w:tc>
        <w:tc>
          <w:tcPr>
            <w:tcW w:w="709" w:type="dxa"/>
          </w:tcPr>
          <w:p w14:paraId="4004DF96" w14:textId="77777777" w:rsidR="005C1CB7" w:rsidRPr="001F528E" w:rsidRDefault="005C1CB7" w:rsidP="00B65EFA">
            <w:pPr>
              <w:pStyle w:val="TAL"/>
              <w:jc w:val="center"/>
            </w:pPr>
            <w:r w:rsidRPr="001F528E">
              <w:t>No</w:t>
            </w:r>
          </w:p>
        </w:tc>
        <w:tc>
          <w:tcPr>
            <w:tcW w:w="728" w:type="dxa"/>
          </w:tcPr>
          <w:p w14:paraId="16024640" w14:textId="77777777" w:rsidR="005C1CB7" w:rsidRPr="001F528E" w:rsidRDefault="005C1CB7" w:rsidP="00B65EFA">
            <w:pPr>
              <w:pStyle w:val="TAL"/>
              <w:jc w:val="center"/>
            </w:pPr>
            <w:r w:rsidRPr="001F528E">
              <w:t>No</w:t>
            </w:r>
          </w:p>
        </w:tc>
      </w:tr>
      <w:tr w:rsidR="005C1CB7" w:rsidRPr="001F528E" w14:paraId="030AD942" w14:textId="77777777" w:rsidTr="00B65EFA">
        <w:trPr>
          <w:cantSplit/>
          <w:tblHeader/>
        </w:trPr>
        <w:tc>
          <w:tcPr>
            <w:tcW w:w="6917" w:type="dxa"/>
          </w:tcPr>
          <w:p w14:paraId="72D9908A" w14:textId="77777777" w:rsidR="005C1CB7" w:rsidRPr="001F528E" w:rsidRDefault="005C1CB7" w:rsidP="00B65EFA">
            <w:pPr>
              <w:pStyle w:val="TAL"/>
              <w:rPr>
                <w:b/>
                <w:i/>
              </w:rPr>
            </w:pPr>
            <w:proofErr w:type="spellStart"/>
            <w:r w:rsidRPr="001F528E">
              <w:rPr>
                <w:b/>
                <w:i/>
              </w:rPr>
              <w:t>crossCarrierSchedulingUL-OtherSCS</w:t>
            </w:r>
            <w:proofErr w:type="spellEnd"/>
          </w:p>
          <w:p w14:paraId="1F8AEA1B" w14:textId="77777777" w:rsidR="005C1CB7" w:rsidRPr="001F528E" w:rsidRDefault="005C1CB7" w:rsidP="00B65EFA">
            <w:pPr>
              <w:pStyle w:val="TAL"/>
            </w:pPr>
            <w:r w:rsidRPr="001F528E">
              <w:rPr>
                <w:rFonts w:cs="Arial"/>
                <w:szCs w:val="18"/>
              </w:rPr>
              <w:t>Indicates whether the UE supports cross carrier scheduling for the different numerologies in UL carrier aggregation with carrier indicator field (CIF).</w:t>
            </w:r>
          </w:p>
        </w:tc>
        <w:tc>
          <w:tcPr>
            <w:tcW w:w="709" w:type="dxa"/>
          </w:tcPr>
          <w:p w14:paraId="2F43DDE9" w14:textId="77777777" w:rsidR="005C1CB7" w:rsidRPr="001F528E" w:rsidRDefault="005C1CB7" w:rsidP="00B65EFA">
            <w:pPr>
              <w:pStyle w:val="TAL"/>
              <w:jc w:val="center"/>
            </w:pPr>
            <w:r w:rsidRPr="001F528E">
              <w:t>FS</w:t>
            </w:r>
          </w:p>
        </w:tc>
        <w:tc>
          <w:tcPr>
            <w:tcW w:w="567" w:type="dxa"/>
          </w:tcPr>
          <w:p w14:paraId="59A4EDCA" w14:textId="77777777" w:rsidR="005C1CB7" w:rsidRPr="001F528E" w:rsidRDefault="005C1CB7" w:rsidP="00B65EFA">
            <w:pPr>
              <w:pStyle w:val="TAL"/>
              <w:jc w:val="center"/>
            </w:pPr>
            <w:r w:rsidRPr="001F528E">
              <w:t>No</w:t>
            </w:r>
          </w:p>
        </w:tc>
        <w:tc>
          <w:tcPr>
            <w:tcW w:w="709" w:type="dxa"/>
          </w:tcPr>
          <w:p w14:paraId="2743366D" w14:textId="77777777" w:rsidR="005C1CB7" w:rsidRPr="001F528E" w:rsidRDefault="005C1CB7" w:rsidP="00B65EFA">
            <w:pPr>
              <w:pStyle w:val="TAL"/>
              <w:jc w:val="center"/>
            </w:pPr>
            <w:r w:rsidRPr="001F528E">
              <w:t>Yes</w:t>
            </w:r>
          </w:p>
        </w:tc>
        <w:tc>
          <w:tcPr>
            <w:tcW w:w="728" w:type="dxa"/>
          </w:tcPr>
          <w:p w14:paraId="588BB77B" w14:textId="77777777" w:rsidR="005C1CB7" w:rsidRPr="001F528E" w:rsidRDefault="005C1CB7" w:rsidP="00B65EFA">
            <w:pPr>
              <w:pStyle w:val="TAL"/>
              <w:jc w:val="center"/>
            </w:pPr>
            <w:r w:rsidRPr="001F528E">
              <w:t>No</w:t>
            </w:r>
          </w:p>
        </w:tc>
      </w:tr>
      <w:tr w:rsidR="005C1CB7" w:rsidRPr="001F528E" w14:paraId="1FCCBB62" w14:textId="77777777" w:rsidTr="00B65EFA">
        <w:trPr>
          <w:cantSplit/>
          <w:tblHeader/>
        </w:trPr>
        <w:tc>
          <w:tcPr>
            <w:tcW w:w="6917" w:type="dxa"/>
          </w:tcPr>
          <w:p w14:paraId="523D57D9" w14:textId="77777777" w:rsidR="005C1CB7" w:rsidRPr="001F528E" w:rsidRDefault="005C1CB7" w:rsidP="00B65EFA">
            <w:pPr>
              <w:pStyle w:val="TAL"/>
              <w:rPr>
                <w:b/>
                <w:i/>
              </w:rPr>
            </w:pPr>
            <w:proofErr w:type="spellStart"/>
            <w:r w:rsidRPr="001F528E">
              <w:rPr>
                <w:b/>
                <w:i/>
              </w:rPr>
              <w:t>dynamicSwitchSUL</w:t>
            </w:r>
            <w:proofErr w:type="spellEnd"/>
          </w:p>
          <w:p w14:paraId="165FF362" w14:textId="77777777" w:rsidR="005C1CB7" w:rsidRPr="001F528E" w:rsidRDefault="005C1CB7" w:rsidP="00B65EFA">
            <w:pPr>
              <w:pStyle w:val="TAL"/>
            </w:pPr>
            <w:r w:rsidRPr="001F528E">
              <w:t>Indicates whether the UE supports supplemental uplink with dynamic switch (DCI based selection of PUSCH carrier)</w:t>
            </w:r>
            <w:r>
              <w:t>.</w:t>
            </w:r>
          </w:p>
        </w:tc>
        <w:tc>
          <w:tcPr>
            <w:tcW w:w="709" w:type="dxa"/>
          </w:tcPr>
          <w:p w14:paraId="7A08AF05" w14:textId="77777777" w:rsidR="005C1CB7" w:rsidRPr="001F528E" w:rsidRDefault="005C1CB7" w:rsidP="00B65EFA">
            <w:pPr>
              <w:pStyle w:val="TAL"/>
              <w:jc w:val="center"/>
            </w:pPr>
            <w:r w:rsidRPr="001F528E">
              <w:rPr>
                <w:lang w:eastAsia="ko-KR"/>
              </w:rPr>
              <w:t>FS</w:t>
            </w:r>
          </w:p>
        </w:tc>
        <w:tc>
          <w:tcPr>
            <w:tcW w:w="567" w:type="dxa"/>
          </w:tcPr>
          <w:p w14:paraId="3A2F4A67" w14:textId="77777777" w:rsidR="005C1CB7" w:rsidRPr="001F528E" w:rsidRDefault="005C1CB7" w:rsidP="00B65EFA">
            <w:pPr>
              <w:pStyle w:val="TAL"/>
              <w:jc w:val="center"/>
            </w:pPr>
            <w:proofErr w:type="spellStart"/>
            <w:r w:rsidRPr="001F528E">
              <w:t>Tbd</w:t>
            </w:r>
            <w:proofErr w:type="spellEnd"/>
          </w:p>
        </w:tc>
        <w:tc>
          <w:tcPr>
            <w:tcW w:w="709" w:type="dxa"/>
          </w:tcPr>
          <w:p w14:paraId="4346275C" w14:textId="77777777" w:rsidR="005C1CB7" w:rsidRPr="001F528E" w:rsidRDefault="005C1CB7" w:rsidP="00B65EFA">
            <w:pPr>
              <w:pStyle w:val="TAL"/>
              <w:jc w:val="center"/>
            </w:pPr>
            <w:r w:rsidRPr="001F528E">
              <w:t>No</w:t>
            </w:r>
          </w:p>
        </w:tc>
        <w:tc>
          <w:tcPr>
            <w:tcW w:w="728" w:type="dxa"/>
          </w:tcPr>
          <w:p w14:paraId="7560DB5F" w14:textId="77777777" w:rsidR="005C1CB7" w:rsidRPr="001F528E" w:rsidRDefault="005C1CB7" w:rsidP="00B65EFA">
            <w:pPr>
              <w:pStyle w:val="TAL"/>
              <w:jc w:val="center"/>
            </w:pPr>
            <w:r w:rsidRPr="001F528E">
              <w:t>No</w:t>
            </w:r>
          </w:p>
        </w:tc>
      </w:tr>
      <w:tr w:rsidR="005C1CB7" w:rsidRPr="001F528E" w14:paraId="62D5DB56" w14:textId="77777777" w:rsidTr="00B65EFA">
        <w:trPr>
          <w:cantSplit/>
          <w:tblHeader/>
        </w:trPr>
        <w:tc>
          <w:tcPr>
            <w:tcW w:w="6917" w:type="dxa"/>
          </w:tcPr>
          <w:p w14:paraId="0C3D596C" w14:textId="77777777" w:rsidR="005C1CB7" w:rsidRPr="001F528E" w:rsidRDefault="005C1CB7" w:rsidP="00B65EFA">
            <w:pPr>
              <w:pStyle w:val="TAL"/>
              <w:rPr>
                <w:b/>
                <w:i/>
              </w:rPr>
            </w:pPr>
            <w:proofErr w:type="spellStart"/>
            <w:r w:rsidRPr="001F528E">
              <w:rPr>
                <w:b/>
                <w:i/>
              </w:rPr>
              <w:t>featureSetListPerUplinkCC</w:t>
            </w:r>
            <w:proofErr w:type="spellEnd"/>
          </w:p>
          <w:p w14:paraId="289C4E44" w14:textId="77777777" w:rsidR="005C1CB7" w:rsidRPr="001F528E" w:rsidRDefault="005C1CB7" w:rsidP="00B65EFA">
            <w:pPr>
              <w:pStyle w:val="TAL"/>
            </w:pPr>
            <w:r w:rsidRPr="001F528E">
              <w:rPr>
                <w:rFonts w:cs="Arial"/>
                <w:szCs w:val="18"/>
                <w:lang w:eastAsia="ja-JP"/>
              </w:rPr>
              <w:t xml:space="preserve">Indicates which features the UE supports on the individual UL carriers of the feature set (and hence of a band entry that refer to the feature set) by </w:t>
            </w:r>
            <w:proofErr w:type="spellStart"/>
            <w:r w:rsidRPr="001F528E">
              <w:rPr>
                <w:rFonts w:cs="Arial"/>
                <w:szCs w:val="18"/>
                <w:lang w:eastAsia="ja-JP"/>
              </w:rPr>
              <w:t>FeatureSetUplinkPerCC</w:t>
            </w:r>
            <w:proofErr w:type="spellEnd"/>
            <w:r w:rsidRPr="001F528E">
              <w:rPr>
                <w:rFonts w:cs="Arial"/>
                <w:szCs w:val="18"/>
                <w:lang w:eastAsia="ja-JP"/>
              </w:rPr>
              <w:t xml:space="preserve">-Id. The UE shall hence include as many </w:t>
            </w:r>
            <w:proofErr w:type="spellStart"/>
            <w:r w:rsidRPr="001F528E">
              <w:rPr>
                <w:rFonts w:cs="Arial"/>
                <w:szCs w:val="18"/>
                <w:lang w:eastAsia="ja-JP"/>
              </w:rPr>
              <w:t>FeatureSetUplinkPerCC</w:t>
            </w:r>
            <w:proofErr w:type="spellEnd"/>
            <w:r w:rsidRPr="001F528E">
              <w:rPr>
                <w:rFonts w:cs="Arial"/>
                <w:szCs w:val="18"/>
                <w:lang w:eastAsia="ja-JP"/>
              </w:rPr>
              <w:t>-Id in this list as the number of carriers it supports according to the ca-</w:t>
            </w:r>
            <w:proofErr w:type="spellStart"/>
            <w:r w:rsidRPr="001F528E">
              <w:rPr>
                <w:rFonts w:cs="Arial"/>
                <w:szCs w:val="18"/>
                <w:lang w:eastAsia="ja-JP"/>
              </w:rPr>
              <w:t>bandwidthClassUL</w:t>
            </w:r>
            <w:proofErr w:type="spellEnd"/>
            <w:r w:rsidRPr="001F528E">
              <w:rPr>
                <w:rFonts w:cs="Arial"/>
                <w:szCs w:val="18"/>
                <w:lang w:eastAsia="ja-JP"/>
              </w:rPr>
              <w:t xml:space="preserve">. The order of the elements in this list is not relevant, i.e., the network may configure any of the carriers in accordance with any of the </w:t>
            </w:r>
            <w:proofErr w:type="spellStart"/>
            <w:r w:rsidRPr="001F528E">
              <w:rPr>
                <w:rFonts w:cs="Arial"/>
                <w:szCs w:val="18"/>
                <w:lang w:eastAsia="ja-JP"/>
              </w:rPr>
              <w:t>FeatureSetUplinkPerCC</w:t>
            </w:r>
            <w:proofErr w:type="spellEnd"/>
            <w:r w:rsidRPr="001F528E">
              <w:rPr>
                <w:rFonts w:cs="Arial"/>
                <w:szCs w:val="18"/>
                <w:lang w:eastAsia="ja-JP"/>
              </w:rPr>
              <w:t>-Id in this list.</w:t>
            </w:r>
            <w:r>
              <w:rPr>
                <w:rFonts w:cs="Arial"/>
                <w:szCs w:val="18"/>
                <w:lang w:eastAsia="ja-JP"/>
              </w:rPr>
              <w:t xml:space="preserve"> </w:t>
            </w:r>
            <w:r w:rsidRPr="006B2FA1">
              <w:rPr>
                <w:rFonts w:cs="Arial"/>
                <w:szCs w:val="18"/>
                <w:lang w:eastAsia="ja-JP"/>
              </w:rPr>
              <w:t>A fallback per CC feature set resulting from the reported feature set per UL CC is not signalled but the UE shall support it.</w:t>
            </w:r>
          </w:p>
        </w:tc>
        <w:tc>
          <w:tcPr>
            <w:tcW w:w="709" w:type="dxa"/>
          </w:tcPr>
          <w:p w14:paraId="0F734BDD" w14:textId="77777777" w:rsidR="005C1CB7" w:rsidRPr="001F528E" w:rsidRDefault="005C1CB7" w:rsidP="00B65EFA">
            <w:pPr>
              <w:pStyle w:val="TAL"/>
              <w:jc w:val="center"/>
            </w:pPr>
            <w:r w:rsidRPr="001F528E">
              <w:t>FS</w:t>
            </w:r>
          </w:p>
        </w:tc>
        <w:tc>
          <w:tcPr>
            <w:tcW w:w="567" w:type="dxa"/>
          </w:tcPr>
          <w:p w14:paraId="553229DC" w14:textId="77777777" w:rsidR="005C1CB7" w:rsidRPr="001F528E" w:rsidRDefault="005C1CB7" w:rsidP="00B65EFA">
            <w:pPr>
              <w:pStyle w:val="TAL"/>
              <w:jc w:val="center"/>
            </w:pPr>
            <w:proofErr w:type="spellStart"/>
            <w:r w:rsidRPr="001F528E">
              <w:t>Tbd</w:t>
            </w:r>
            <w:proofErr w:type="spellEnd"/>
          </w:p>
        </w:tc>
        <w:tc>
          <w:tcPr>
            <w:tcW w:w="709" w:type="dxa"/>
          </w:tcPr>
          <w:p w14:paraId="007CCF31" w14:textId="77777777" w:rsidR="005C1CB7" w:rsidRPr="001F528E" w:rsidRDefault="005C1CB7" w:rsidP="00B65EFA">
            <w:pPr>
              <w:pStyle w:val="TAL"/>
              <w:jc w:val="center"/>
            </w:pPr>
            <w:r w:rsidRPr="001F528E">
              <w:t>No</w:t>
            </w:r>
          </w:p>
        </w:tc>
        <w:tc>
          <w:tcPr>
            <w:tcW w:w="728" w:type="dxa"/>
          </w:tcPr>
          <w:p w14:paraId="4F253E5A" w14:textId="77777777" w:rsidR="005C1CB7" w:rsidRPr="001F528E" w:rsidRDefault="005C1CB7" w:rsidP="00B65EFA">
            <w:pPr>
              <w:pStyle w:val="TAL"/>
              <w:jc w:val="center"/>
            </w:pPr>
            <w:r w:rsidRPr="001F528E">
              <w:t>No</w:t>
            </w:r>
          </w:p>
        </w:tc>
      </w:tr>
      <w:tr w:rsidR="005C1CB7" w:rsidRPr="001F528E" w14:paraId="08759483" w14:textId="77777777" w:rsidTr="00B65EFA">
        <w:trPr>
          <w:cantSplit/>
          <w:tblHeader/>
        </w:trPr>
        <w:tc>
          <w:tcPr>
            <w:tcW w:w="6917" w:type="dxa"/>
          </w:tcPr>
          <w:p w14:paraId="414C52FA" w14:textId="77777777" w:rsidR="005C1CB7" w:rsidRPr="001F528E" w:rsidRDefault="005C1CB7" w:rsidP="00B65EFA">
            <w:pPr>
              <w:pStyle w:val="TAL"/>
              <w:rPr>
                <w:b/>
                <w:bCs/>
                <w:i/>
                <w:iCs/>
              </w:rPr>
            </w:pPr>
            <w:proofErr w:type="spellStart"/>
            <w:r w:rsidRPr="001F528E">
              <w:rPr>
                <w:b/>
                <w:bCs/>
                <w:i/>
                <w:iCs/>
              </w:rPr>
              <w:t>intraBandFreqSeparationUL</w:t>
            </w:r>
            <w:proofErr w:type="spellEnd"/>
          </w:p>
          <w:p w14:paraId="28180768" w14:textId="77777777" w:rsidR="005C1CB7" w:rsidRPr="001F528E" w:rsidRDefault="005C1CB7" w:rsidP="00B65EFA">
            <w:pPr>
              <w:pStyle w:val="TAL"/>
            </w:pPr>
            <w:r w:rsidRPr="001F528E">
              <w:rPr>
                <w:bCs/>
                <w:iCs/>
              </w:rPr>
              <w:t>Indicates UL frequency separation class the UE supports, which indicates frequency separation between lower edge of lowest CC and upper edge of highest CC in a frequency band, for intra-band non-contiguous CA. It is mandatory to report for UE to support non-continuous CA in FR2.</w:t>
            </w:r>
          </w:p>
        </w:tc>
        <w:tc>
          <w:tcPr>
            <w:tcW w:w="709" w:type="dxa"/>
          </w:tcPr>
          <w:p w14:paraId="3CE0D84E" w14:textId="77777777" w:rsidR="005C1CB7" w:rsidRPr="001F528E" w:rsidRDefault="005C1CB7" w:rsidP="00B65EFA">
            <w:pPr>
              <w:pStyle w:val="TAL"/>
              <w:jc w:val="center"/>
            </w:pPr>
            <w:r w:rsidRPr="001F528E">
              <w:rPr>
                <w:bCs/>
                <w:iCs/>
              </w:rPr>
              <w:t>FS</w:t>
            </w:r>
          </w:p>
        </w:tc>
        <w:tc>
          <w:tcPr>
            <w:tcW w:w="567" w:type="dxa"/>
          </w:tcPr>
          <w:p w14:paraId="18D6F2AB" w14:textId="77777777" w:rsidR="005C1CB7" w:rsidRPr="001F528E" w:rsidRDefault="005C1CB7" w:rsidP="00B65EFA">
            <w:pPr>
              <w:pStyle w:val="TAL"/>
              <w:jc w:val="center"/>
            </w:pPr>
            <w:r w:rsidRPr="001F528E">
              <w:rPr>
                <w:bCs/>
                <w:iCs/>
              </w:rPr>
              <w:t>[Yes/No]</w:t>
            </w:r>
          </w:p>
        </w:tc>
        <w:tc>
          <w:tcPr>
            <w:tcW w:w="709" w:type="dxa"/>
          </w:tcPr>
          <w:p w14:paraId="092844CB" w14:textId="77777777" w:rsidR="005C1CB7" w:rsidRPr="001F528E" w:rsidRDefault="005C1CB7" w:rsidP="00B65EFA">
            <w:pPr>
              <w:pStyle w:val="TAL"/>
              <w:jc w:val="center"/>
            </w:pPr>
            <w:r w:rsidRPr="001F528E">
              <w:rPr>
                <w:bCs/>
                <w:iCs/>
              </w:rPr>
              <w:t>No</w:t>
            </w:r>
          </w:p>
        </w:tc>
        <w:tc>
          <w:tcPr>
            <w:tcW w:w="728" w:type="dxa"/>
          </w:tcPr>
          <w:p w14:paraId="68E3DBD6" w14:textId="77777777" w:rsidR="005C1CB7" w:rsidRPr="001F528E" w:rsidRDefault="005C1CB7" w:rsidP="00B65EFA">
            <w:pPr>
              <w:pStyle w:val="TAL"/>
              <w:jc w:val="center"/>
            </w:pPr>
            <w:r w:rsidRPr="001F528E">
              <w:t>No</w:t>
            </w:r>
          </w:p>
        </w:tc>
      </w:tr>
      <w:tr w:rsidR="005C1CB7" w:rsidRPr="00F74F7B" w14:paraId="6716EE18" w14:textId="77777777" w:rsidTr="00B65EFA">
        <w:trPr>
          <w:cantSplit/>
          <w:tblHeader/>
        </w:trPr>
        <w:tc>
          <w:tcPr>
            <w:tcW w:w="6917" w:type="dxa"/>
          </w:tcPr>
          <w:p w14:paraId="21CF0B0E" w14:textId="77777777" w:rsidR="005C1CB7" w:rsidRPr="0026000E" w:rsidRDefault="005C1CB7" w:rsidP="00B65EFA">
            <w:pPr>
              <w:pStyle w:val="TAL"/>
              <w:rPr>
                <w:b/>
                <w:i/>
              </w:rPr>
            </w:pPr>
            <w:r w:rsidRPr="0026000E">
              <w:rPr>
                <w:b/>
                <w:i/>
              </w:rPr>
              <w:t>pa-</w:t>
            </w:r>
            <w:proofErr w:type="spellStart"/>
            <w:r w:rsidRPr="0026000E">
              <w:rPr>
                <w:b/>
                <w:i/>
              </w:rPr>
              <w:t>PhaseDiscontinuityImpacts</w:t>
            </w:r>
            <w:proofErr w:type="spellEnd"/>
          </w:p>
          <w:p w14:paraId="1EE7EB09" w14:textId="77777777" w:rsidR="005C1CB7" w:rsidRPr="00F74F7B" w:rsidRDefault="005C1CB7" w:rsidP="00B65EFA">
            <w:pPr>
              <w:pStyle w:val="TAL"/>
            </w:pPr>
            <w:r w:rsidRPr="00867640">
              <w:t xml:space="preserve">Indicates </w:t>
            </w:r>
            <w:r w:rsidRPr="00867640">
              <w:rPr>
                <w:lang w:eastAsia="ja-JP"/>
              </w:rPr>
              <w:t xml:space="preserve">incapability motivated by impacts of PA phase discontinuity with overlapping transmissions with non-aligned starting or ending times or hop boundaries across carriers for intra-band EN-DC, intra-band CA and </w:t>
            </w:r>
            <w:r>
              <w:rPr>
                <w:lang w:eastAsia="ja-JP"/>
              </w:rPr>
              <w:t>FD</w:t>
            </w:r>
            <w:r w:rsidRPr="00867640">
              <w:rPr>
                <w:lang w:eastAsia="ja-JP"/>
              </w:rPr>
              <w:t>M based ULSUP.</w:t>
            </w:r>
          </w:p>
        </w:tc>
        <w:tc>
          <w:tcPr>
            <w:tcW w:w="709" w:type="dxa"/>
          </w:tcPr>
          <w:p w14:paraId="42306EAB" w14:textId="77777777" w:rsidR="005C1CB7" w:rsidRPr="00F74F7B" w:rsidRDefault="005C1CB7" w:rsidP="00B65EFA">
            <w:pPr>
              <w:pStyle w:val="TAL"/>
              <w:jc w:val="center"/>
            </w:pPr>
            <w:r w:rsidRPr="00867640">
              <w:t>FS</w:t>
            </w:r>
          </w:p>
        </w:tc>
        <w:tc>
          <w:tcPr>
            <w:tcW w:w="567" w:type="dxa"/>
          </w:tcPr>
          <w:p w14:paraId="57126B04" w14:textId="77777777" w:rsidR="005C1CB7" w:rsidRPr="00F74F7B" w:rsidRDefault="005C1CB7" w:rsidP="00B65EFA">
            <w:pPr>
              <w:pStyle w:val="TAL"/>
              <w:jc w:val="center"/>
            </w:pPr>
            <w:r w:rsidRPr="00867640">
              <w:t>No</w:t>
            </w:r>
          </w:p>
        </w:tc>
        <w:tc>
          <w:tcPr>
            <w:tcW w:w="709" w:type="dxa"/>
          </w:tcPr>
          <w:p w14:paraId="78A04A92" w14:textId="77777777" w:rsidR="005C1CB7" w:rsidRPr="00F74F7B" w:rsidRDefault="005C1CB7" w:rsidP="00B65EFA">
            <w:pPr>
              <w:pStyle w:val="TAL"/>
              <w:jc w:val="center"/>
            </w:pPr>
            <w:r w:rsidRPr="00867640">
              <w:t>No</w:t>
            </w:r>
          </w:p>
        </w:tc>
        <w:tc>
          <w:tcPr>
            <w:tcW w:w="728" w:type="dxa"/>
          </w:tcPr>
          <w:p w14:paraId="3859C63D" w14:textId="77777777" w:rsidR="005C1CB7" w:rsidRPr="00F74F7B" w:rsidRDefault="005C1CB7" w:rsidP="00B65EFA">
            <w:pPr>
              <w:pStyle w:val="TAL"/>
              <w:jc w:val="center"/>
            </w:pPr>
            <w:r w:rsidRPr="00867640">
              <w:t>No</w:t>
            </w:r>
          </w:p>
        </w:tc>
      </w:tr>
      <w:tr w:rsidR="005C1CB7" w:rsidRPr="001F528E" w14:paraId="1DFD4AA0" w14:textId="77777777" w:rsidTr="00B65EFA">
        <w:trPr>
          <w:cantSplit/>
          <w:tblHeader/>
        </w:trPr>
        <w:tc>
          <w:tcPr>
            <w:tcW w:w="6917" w:type="dxa"/>
          </w:tcPr>
          <w:p w14:paraId="75B90A0C" w14:textId="77777777" w:rsidR="005C1CB7" w:rsidRPr="001F528E" w:rsidRDefault="005C1CB7" w:rsidP="00B65EFA">
            <w:pPr>
              <w:pStyle w:val="TAL"/>
              <w:rPr>
                <w:b/>
                <w:i/>
              </w:rPr>
            </w:pPr>
            <w:r w:rsidRPr="001F528E">
              <w:rPr>
                <w:b/>
                <w:i/>
              </w:rPr>
              <w:t>pusch-</w:t>
            </w:r>
            <w:r w:rsidRPr="006B2FA1">
              <w:rPr>
                <w:b/>
                <w:i/>
              </w:rPr>
              <w:t>ProcessingType1-</w:t>
            </w:r>
            <w:r w:rsidRPr="001F528E">
              <w:rPr>
                <w:b/>
                <w:i/>
              </w:rPr>
              <w:t>DifferentTB-PerSlot</w:t>
            </w:r>
          </w:p>
          <w:p w14:paraId="56C36DD0" w14:textId="77777777" w:rsidR="005C1CB7" w:rsidRPr="001F528E" w:rsidRDefault="005C1CB7" w:rsidP="00B65EFA">
            <w:pPr>
              <w:pStyle w:val="TAL"/>
            </w:pPr>
            <w:r w:rsidRPr="001F528E">
              <w:t xml:space="preserve">Indicates whether the UE </w:t>
            </w:r>
            <w:r w:rsidRPr="006B2FA1">
              <w:t>capable of processing time capability 1</w:t>
            </w:r>
            <w:r>
              <w:t xml:space="preserve"> </w:t>
            </w:r>
            <w:r w:rsidRPr="001F528E">
              <w:t>supports transmission of up to two, four or seven PUSCHs for different transport blocks within the same slot.</w:t>
            </w:r>
          </w:p>
        </w:tc>
        <w:tc>
          <w:tcPr>
            <w:tcW w:w="709" w:type="dxa"/>
          </w:tcPr>
          <w:p w14:paraId="22589D5B" w14:textId="77777777" w:rsidR="005C1CB7" w:rsidRPr="001F528E" w:rsidRDefault="005C1CB7" w:rsidP="00B65EFA">
            <w:pPr>
              <w:pStyle w:val="TAL"/>
              <w:jc w:val="center"/>
            </w:pPr>
            <w:r w:rsidRPr="001F528E">
              <w:rPr>
                <w:lang w:eastAsia="ko-KR"/>
              </w:rPr>
              <w:t>FS</w:t>
            </w:r>
          </w:p>
        </w:tc>
        <w:tc>
          <w:tcPr>
            <w:tcW w:w="567" w:type="dxa"/>
          </w:tcPr>
          <w:p w14:paraId="3C9968E7" w14:textId="77777777" w:rsidR="005C1CB7" w:rsidRPr="001F528E" w:rsidRDefault="005C1CB7" w:rsidP="00B65EFA">
            <w:pPr>
              <w:pStyle w:val="TAL"/>
              <w:jc w:val="center"/>
            </w:pPr>
            <w:r w:rsidRPr="001F528E">
              <w:t>No</w:t>
            </w:r>
          </w:p>
        </w:tc>
        <w:tc>
          <w:tcPr>
            <w:tcW w:w="709" w:type="dxa"/>
          </w:tcPr>
          <w:p w14:paraId="645A2C46" w14:textId="77777777" w:rsidR="005C1CB7" w:rsidRPr="001F528E" w:rsidRDefault="005C1CB7" w:rsidP="00B65EFA">
            <w:pPr>
              <w:pStyle w:val="TAL"/>
              <w:jc w:val="center"/>
            </w:pPr>
            <w:r w:rsidRPr="001F528E">
              <w:t>No</w:t>
            </w:r>
          </w:p>
        </w:tc>
        <w:tc>
          <w:tcPr>
            <w:tcW w:w="728" w:type="dxa"/>
          </w:tcPr>
          <w:p w14:paraId="726168C5" w14:textId="77777777" w:rsidR="005C1CB7" w:rsidRPr="001F528E" w:rsidRDefault="005C1CB7" w:rsidP="00B65EFA">
            <w:pPr>
              <w:pStyle w:val="TAL"/>
              <w:jc w:val="center"/>
            </w:pPr>
            <w:r w:rsidRPr="001F528E">
              <w:t>No</w:t>
            </w:r>
          </w:p>
        </w:tc>
      </w:tr>
      <w:tr w:rsidR="005C1CB7" w:rsidRPr="00F74F7B" w14:paraId="777E9FB2" w14:textId="77777777" w:rsidTr="00B65EFA">
        <w:trPr>
          <w:cantSplit/>
          <w:tblHeader/>
        </w:trPr>
        <w:tc>
          <w:tcPr>
            <w:tcW w:w="6917" w:type="dxa"/>
          </w:tcPr>
          <w:p w14:paraId="192495BF" w14:textId="77777777" w:rsidR="005C1CB7" w:rsidRPr="00277CA4" w:rsidRDefault="005C1CB7" w:rsidP="00B65EFA">
            <w:pPr>
              <w:pStyle w:val="TAL"/>
              <w:rPr>
                <w:rFonts w:cs="Arial"/>
                <w:b/>
                <w:i/>
                <w:szCs w:val="18"/>
              </w:rPr>
            </w:pPr>
            <w:r w:rsidRPr="00277CA4">
              <w:rPr>
                <w:rFonts w:cs="Arial"/>
                <w:b/>
                <w:i/>
                <w:szCs w:val="18"/>
              </w:rPr>
              <w:t>pusch-ProcessingType2</w:t>
            </w:r>
          </w:p>
          <w:p w14:paraId="2B918E04" w14:textId="77777777" w:rsidR="005C1CB7" w:rsidRPr="00277CA4" w:rsidRDefault="005C1CB7" w:rsidP="00B65EFA">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PUSCH processing capability 2</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parameters for each sub-carrier spacing supported by the UE.</w:t>
            </w:r>
          </w:p>
          <w:p w14:paraId="0A01E9D3" w14:textId="77777777" w:rsidR="005C1CB7" w:rsidRPr="00277CA4" w:rsidRDefault="005C1CB7" w:rsidP="00B65EFA">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proofErr w:type="spellStart"/>
            <w:r w:rsidRPr="00767D01">
              <w:rPr>
                <w:rFonts w:ascii="Arial" w:hAnsi="Arial" w:cs="Arial"/>
                <w:i/>
                <w:sz w:val="18"/>
                <w:szCs w:val="18"/>
                <w:lang w:eastAsia="ja-JP"/>
              </w:rPr>
              <w:t>numberOfCarriers</w:t>
            </w:r>
            <w:proofErr w:type="spellEnd"/>
            <w:r w:rsidRPr="005A74DF">
              <w:rPr>
                <w:rFonts w:ascii="Arial" w:hAnsi="Arial" w:cs="Arial"/>
                <w:sz w:val="18"/>
                <w:szCs w:val="18"/>
                <w:lang w:eastAsia="ja-JP"/>
              </w:rPr>
              <w:t xml:space="preserve"> indicates the number of carriers for which the UE is capable of PUSCH processing capability 2;</w:t>
            </w:r>
          </w:p>
          <w:p w14:paraId="06740A3D" w14:textId="77777777" w:rsidR="005C1CB7" w:rsidRPr="00F74F7B" w:rsidRDefault="005C1CB7" w:rsidP="00B65EFA">
            <w:pPr>
              <w:pStyle w:val="B1"/>
              <w:rPr>
                <w:rFonts w:ascii="Arial" w:hAnsi="Arial"/>
                <w:b/>
                <w:i/>
                <w:sz w:val="18"/>
              </w:rPr>
            </w:pPr>
            <w:r w:rsidRPr="005A74DF" w:rsidDel="002B4052">
              <w:rPr>
                <w:rFonts w:ascii="Arial" w:hAnsi="Arial" w:cs="Arial"/>
                <w:sz w:val="18"/>
                <w:szCs w:val="18"/>
                <w:lang w:eastAsia="ja-JP"/>
              </w:rPr>
              <w:t>-</w:t>
            </w:r>
            <w:r w:rsidRPr="00277CA4" w:rsidDel="002B4052">
              <w:rPr>
                <w:rFonts w:ascii="Arial" w:hAnsi="Arial" w:cs="Arial"/>
                <w:sz w:val="18"/>
                <w:szCs w:val="18"/>
                <w:lang w:eastAsia="ja-JP"/>
              </w:rPr>
              <w:tab/>
            </w:r>
            <w:proofErr w:type="spellStart"/>
            <w:r w:rsidRPr="003166F6">
              <w:rPr>
                <w:rFonts w:ascii="Arial" w:hAnsi="Arial" w:cs="Arial"/>
                <w:i/>
                <w:sz w:val="18"/>
                <w:szCs w:val="18"/>
                <w:lang w:eastAsia="ja-JP"/>
              </w:rPr>
              <w:t>differentTB-PerSlot</w:t>
            </w:r>
            <w:proofErr w:type="spellEnd"/>
            <w:r w:rsidRPr="003166F6">
              <w:rPr>
                <w:rFonts w:ascii="Arial" w:hAnsi="Arial" w:cs="Arial"/>
                <w:sz w:val="18"/>
                <w:szCs w:val="18"/>
                <w:lang w:eastAsia="ja-JP"/>
              </w:rPr>
              <w:t xml:space="preserve"> indicates the number of different TBs per slot.</w:t>
            </w:r>
          </w:p>
        </w:tc>
        <w:tc>
          <w:tcPr>
            <w:tcW w:w="709" w:type="dxa"/>
          </w:tcPr>
          <w:p w14:paraId="2CB97DAF" w14:textId="77777777" w:rsidR="005C1CB7" w:rsidRPr="00F74F7B" w:rsidRDefault="005C1CB7" w:rsidP="00B65EFA">
            <w:pPr>
              <w:keepNext/>
              <w:keepLines/>
              <w:spacing w:after="0"/>
              <w:jc w:val="center"/>
              <w:rPr>
                <w:rFonts w:ascii="Arial" w:hAnsi="Arial"/>
                <w:sz w:val="18"/>
                <w:lang w:eastAsia="ko-KR"/>
              </w:rPr>
            </w:pPr>
            <w:r w:rsidRPr="00867640">
              <w:rPr>
                <w:rFonts w:ascii="Arial" w:hAnsi="Arial" w:cs="Arial"/>
                <w:sz w:val="18"/>
                <w:szCs w:val="18"/>
                <w:lang w:eastAsia="ko-KR"/>
              </w:rPr>
              <w:t>FS</w:t>
            </w:r>
          </w:p>
        </w:tc>
        <w:tc>
          <w:tcPr>
            <w:tcW w:w="567" w:type="dxa"/>
          </w:tcPr>
          <w:p w14:paraId="63176CE7" w14:textId="77777777" w:rsidR="005C1CB7" w:rsidRPr="00F74F7B" w:rsidRDefault="005C1CB7" w:rsidP="00B65EFA">
            <w:pPr>
              <w:keepNext/>
              <w:keepLines/>
              <w:spacing w:after="0"/>
              <w:jc w:val="center"/>
              <w:rPr>
                <w:rFonts w:ascii="Arial" w:hAnsi="Arial"/>
                <w:sz w:val="18"/>
              </w:rPr>
            </w:pPr>
            <w:r w:rsidRPr="00867640">
              <w:rPr>
                <w:rFonts w:ascii="Arial" w:hAnsi="Arial" w:cs="Arial"/>
                <w:sz w:val="18"/>
                <w:szCs w:val="18"/>
              </w:rPr>
              <w:t>No</w:t>
            </w:r>
          </w:p>
        </w:tc>
        <w:tc>
          <w:tcPr>
            <w:tcW w:w="709" w:type="dxa"/>
          </w:tcPr>
          <w:p w14:paraId="14B9BAF4" w14:textId="77777777" w:rsidR="005C1CB7" w:rsidRPr="00F74F7B" w:rsidRDefault="005C1CB7" w:rsidP="00B65EFA">
            <w:pPr>
              <w:keepNext/>
              <w:keepLines/>
              <w:spacing w:after="0"/>
              <w:jc w:val="center"/>
              <w:rPr>
                <w:rFonts w:ascii="Arial" w:hAnsi="Arial"/>
                <w:sz w:val="18"/>
              </w:rPr>
            </w:pPr>
            <w:r w:rsidRPr="00867640">
              <w:rPr>
                <w:rFonts w:ascii="Arial" w:hAnsi="Arial" w:cs="Arial"/>
                <w:sz w:val="18"/>
                <w:szCs w:val="18"/>
              </w:rPr>
              <w:t>No</w:t>
            </w:r>
          </w:p>
        </w:tc>
        <w:tc>
          <w:tcPr>
            <w:tcW w:w="728" w:type="dxa"/>
          </w:tcPr>
          <w:p w14:paraId="3445DEBC" w14:textId="77777777" w:rsidR="005C1CB7" w:rsidRPr="00F74F7B" w:rsidRDefault="005C1CB7" w:rsidP="00B65EFA">
            <w:pPr>
              <w:keepNext/>
              <w:keepLines/>
              <w:spacing w:after="0"/>
              <w:jc w:val="center"/>
              <w:rPr>
                <w:rFonts w:ascii="Arial" w:hAnsi="Arial"/>
                <w:sz w:val="18"/>
              </w:rPr>
            </w:pPr>
            <w:r w:rsidRPr="00867640">
              <w:rPr>
                <w:rFonts w:ascii="Arial" w:hAnsi="Arial" w:cs="Arial"/>
                <w:sz w:val="18"/>
                <w:szCs w:val="18"/>
              </w:rPr>
              <w:t>F</w:t>
            </w:r>
            <w:r w:rsidRPr="00867640">
              <w:rPr>
                <w:rFonts w:ascii="Arial" w:hAnsi="Arial" w:cs="Arial"/>
                <w:sz w:val="18"/>
                <w:szCs w:val="18"/>
                <w:lang w:eastAsia="ja-JP"/>
              </w:rPr>
              <w:t>R1 only</w:t>
            </w:r>
          </w:p>
        </w:tc>
      </w:tr>
      <w:tr w:rsidR="005C1CB7" w:rsidRPr="00F74F7B" w14:paraId="3EC8F81E" w14:textId="77777777" w:rsidTr="00B65EFA">
        <w:trPr>
          <w:cantSplit/>
          <w:tblHeader/>
        </w:trPr>
        <w:tc>
          <w:tcPr>
            <w:tcW w:w="6917" w:type="dxa"/>
          </w:tcPr>
          <w:p w14:paraId="4FC161DB" w14:textId="77777777" w:rsidR="005C1CB7" w:rsidRPr="00B81189" w:rsidRDefault="005C1CB7" w:rsidP="00B65EFA">
            <w:pPr>
              <w:keepNext/>
              <w:keepLines/>
              <w:spacing w:after="0"/>
              <w:rPr>
                <w:rFonts w:ascii="Arial" w:hAnsi="Arial"/>
                <w:b/>
                <w:i/>
                <w:sz w:val="18"/>
              </w:rPr>
            </w:pPr>
            <w:r w:rsidRPr="00B81189">
              <w:rPr>
                <w:rFonts w:ascii="Arial" w:hAnsi="Arial"/>
                <w:b/>
                <w:i/>
                <w:sz w:val="18"/>
              </w:rPr>
              <w:lastRenderedPageBreak/>
              <w:t>pusch-</w:t>
            </w:r>
            <w:proofErr w:type="spellStart"/>
            <w:r w:rsidRPr="00B81189">
              <w:rPr>
                <w:rFonts w:ascii="Arial" w:hAnsi="Arial"/>
                <w:b/>
                <w:i/>
                <w:sz w:val="18"/>
              </w:rPr>
              <w:t>SeparationWithGap</w:t>
            </w:r>
            <w:proofErr w:type="spellEnd"/>
          </w:p>
          <w:p w14:paraId="48D3E181" w14:textId="77777777" w:rsidR="005C1CB7" w:rsidRPr="0013062D" w:rsidRDefault="005C1CB7" w:rsidP="00B65EFA">
            <w:pPr>
              <w:pStyle w:val="TAL"/>
              <w:rPr>
                <w:rFonts w:cs="Arial"/>
                <w:b/>
                <w:i/>
                <w:szCs w:val="18"/>
              </w:rPr>
            </w:pPr>
            <w:r w:rsidRPr="00285A72">
              <w:t xml:space="preserve">Indicates whether the UE supports separation of two unicast PUSCHs with a gap, applicable to Sub-carrier spacings of 15 KHz, 30 KHz and 60 KHz only. For any two consecutive slots n and n+1, if there are more than 1 unicast PUSCH in either slot, the minimum </w:t>
            </w:r>
            <w:r w:rsidRPr="0013062D">
              <w:t>time separation between starting time of any two unicast PUSCHs within the duration of these slots is 2 OFDM symbols for 15kHz, 4 OFDM symbols for 30kHz and 7 OFDM symbols for 60kHz.</w:t>
            </w:r>
          </w:p>
        </w:tc>
        <w:tc>
          <w:tcPr>
            <w:tcW w:w="709" w:type="dxa"/>
          </w:tcPr>
          <w:p w14:paraId="037EEEA1" w14:textId="77777777" w:rsidR="005C1CB7" w:rsidRPr="00B81189" w:rsidRDefault="005C1CB7" w:rsidP="00B65EFA">
            <w:pPr>
              <w:keepNext/>
              <w:keepLines/>
              <w:spacing w:after="0"/>
              <w:jc w:val="center"/>
              <w:rPr>
                <w:rFonts w:ascii="Arial" w:hAnsi="Arial" w:cs="Arial"/>
                <w:sz w:val="18"/>
                <w:szCs w:val="18"/>
                <w:lang w:eastAsia="ko-KR"/>
              </w:rPr>
            </w:pPr>
            <w:r w:rsidRPr="00B72E8B">
              <w:rPr>
                <w:rFonts w:ascii="Arial" w:hAnsi="Arial"/>
                <w:sz w:val="18"/>
              </w:rPr>
              <w:t>FS</w:t>
            </w:r>
          </w:p>
        </w:tc>
        <w:tc>
          <w:tcPr>
            <w:tcW w:w="567" w:type="dxa"/>
          </w:tcPr>
          <w:p w14:paraId="37954505" w14:textId="77777777" w:rsidR="005C1CB7" w:rsidRPr="00B81189" w:rsidRDefault="005C1CB7" w:rsidP="00B65EFA">
            <w:pPr>
              <w:keepNext/>
              <w:keepLines/>
              <w:spacing w:after="0"/>
              <w:jc w:val="center"/>
              <w:rPr>
                <w:rFonts w:ascii="Arial" w:hAnsi="Arial" w:cs="Arial"/>
                <w:sz w:val="18"/>
                <w:szCs w:val="18"/>
              </w:rPr>
            </w:pPr>
            <w:r>
              <w:rPr>
                <w:rFonts w:ascii="Arial" w:hAnsi="Arial"/>
                <w:sz w:val="18"/>
              </w:rPr>
              <w:t>No</w:t>
            </w:r>
          </w:p>
        </w:tc>
        <w:tc>
          <w:tcPr>
            <w:tcW w:w="709" w:type="dxa"/>
          </w:tcPr>
          <w:p w14:paraId="7485A2EF" w14:textId="77777777" w:rsidR="005C1CB7" w:rsidRPr="00B81189" w:rsidRDefault="005C1CB7" w:rsidP="00B65EFA">
            <w:pPr>
              <w:keepNext/>
              <w:keepLines/>
              <w:spacing w:after="0"/>
              <w:jc w:val="center"/>
              <w:rPr>
                <w:rFonts w:ascii="Arial" w:hAnsi="Arial" w:cs="Arial"/>
                <w:sz w:val="18"/>
                <w:szCs w:val="18"/>
              </w:rPr>
            </w:pPr>
            <w:r w:rsidRPr="00B72E8B">
              <w:rPr>
                <w:rFonts w:ascii="Arial" w:hAnsi="Arial"/>
                <w:sz w:val="18"/>
              </w:rPr>
              <w:t>No</w:t>
            </w:r>
          </w:p>
        </w:tc>
        <w:tc>
          <w:tcPr>
            <w:tcW w:w="728" w:type="dxa"/>
          </w:tcPr>
          <w:p w14:paraId="45C8AE06" w14:textId="77777777" w:rsidR="005C1CB7" w:rsidRPr="00B81189" w:rsidRDefault="005C1CB7" w:rsidP="00B65EFA">
            <w:pPr>
              <w:keepNext/>
              <w:keepLines/>
              <w:spacing w:after="0"/>
              <w:jc w:val="center"/>
              <w:rPr>
                <w:rFonts w:ascii="Arial" w:hAnsi="Arial" w:cs="Arial"/>
                <w:sz w:val="18"/>
                <w:szCs w:val="18"/>
              </w:rPr>
            </w:pPr>
            <w:r w:rsidRPr="00B72E8B">
              <w:rPr>
                <w:rFonts w:ascii="Arial" w:hAnsi="Arial"/>
                <w:sz w:val="18"/>
              </w:rPr>
              <w:t>No</w:t>
            </w:r>
          </w:p>
        </w:tc>
      </w:tr>
      <w:tr w:rsidR="005C1CB7" w:rsidRPr="001F528E" w14:paraId="77D53AB3" w14:textId="77777777" w:rsidTr="00B65EFA">
        <w:trPr>
          <w:cantSplit/>
          <w:tblHeader/>
        </w:trPr>
        <w:tc>
          <w:tcPr>
            <w:tcW w:w="6917" w:type="dxa"/>
          </w:tcPr>
          <w:p w14:paraId="3EE36BDE" w14:textId="77777777" w:rsidR="005C1CB7" w:rsidRPr="001F528E" w:rsidRDefault="005C1CB7" w:rsidP="00B65EFA">
            <w:pPr>
              <w:pStyle w:val="TAL"/>
              <w:rPr>
                <w:b/>
                <w:i/>
              </w:rPr>
            </w:pPr>
            <w:proofErr w:type="spellStart"/>
            <w:r w:rsidRPr="001F528E">
              <w:rPr>
                <w:b/>
                <w:i/>
              </w:rPr>
              <w:t>searchSpaceSharingCA</w:t>
            </w:r>
            <w:proofErr w:type="spellEnd"/>
            <w:r w:rsidRPr="001F528E">
              <w:rPr>
                <w:b/>
                <w:i/>
              </w:rPr>
              <w:t>-UL</w:t>
            </w:r>
          </w:p>
          <w:p w14:paraId="35ADFCBD" w14:textId="77777777" w:rsidR="005C1CB7" w:rsidRPr="001F528E" w:rsidRDefault="005C1CB7" w:rsidP="00B65EFA">
            <w:pPr>
              <w:pStyle w:val="TAL"/>
            </w:pPr>
            <w:r w:rsidRPr="001F528E">
              <w:t>Defines whether the UE supports UL PDCCH search space sharing for carrier aggregation operation.</w:t>
            </w:r>
          </w:p>
        </w:tc>
        <w:tc>
          <w:tcPr>
            <w:tcW w:w="709" w:type="dxa"/>
          </w:tcPr>
          <w:p w14:paraId="6EC5B75F" w14:textId="77777777" w:rsidR="005C1CB7" w:rsidRPr="001F528E" w:rsidRDefault="005C1CB7" w:rsidP="00B65EFA">
            <w:pPr>
              <w:pStyle w:val="TAL"/>
              <w:jc w:val="center"/>
            </w:pPr>
            <w:r w:rsidRPr="001F528E">
              <w:t>FS</w:t>
            </w:r>
          </w:p>
        </w:tc>
        <w:tc>
          <w:tcPr>
            <w:tcW w:w="567" w:type="dxa"/>
          </w:tcPr>
          <w:p w14:paraId="3218BA1D" w14:textId="77777777" w:rsidR="005C1CB7" w:rsidRPr="001F528E" w:rsidRDefault="005C1CB7" w:rsidP="00B65EFA">
            <w:pPr>
              <w:pStyle w:val="TAL"/>
              <w:jc w:val="center"/>
            </w:pPr>
            <w:r w:rsidRPr="001F528E">
              <w:t>No</w:t>
            </w:r>
          </w:p>
        </w:tc>
        <w:tc>
          <w:tcPr>
            <w:tcW w:w="709" w:type="dxa"/>
          </w:tcPr>
          <w:p w14:paraId="79A8B516" w14:textId="77777777" w:rsidR="005C1CB7" w:rsidRPr="001F528E" w:rsidRDefault="005C1CB7" w:rsidP="00B65EFA">
            <w:pPr>
              <w:pStyle w:val="TAL"/>
              <w:jc w:val="center"/>
            </w:pPr>
            <w:r w:rsidRPr="001F528E">
              <w:t>No</w:t>
            </w:r>
          </w:p>
        </w:tc>
        <w:tc>
          <w:tcPr>
            <w:tcW w:w="728" w:type="dxa"/>
          </w:tcPr>
          <w:p w14:paraId="583802EE" w14:textId="77777777" w:rsidR="005C1CB7" w:rsidRPr="001F528E" w:rsidRDefault="005C1CB7" w:rsidP="00B65EFA">
            <w:pPr>
              <w:pStyle w:val="TAL"/>
              <w:jc w:val="center"/>
            </w:pPr>
            <w:r w:rsidRPr="001F528E">
              <w:t>No</w:t>
            </w:r>
          </w:p>
        </w:tc>
      </w:tr>
      <w:tr w:rsidR="005C1CB7" w:rsidRPr="001F528E" w14:paraId="76042639" w14:textId="77777777" w:rsidTr="00B65EFA">
        <w:trPr>
          <w:cantSplit/>
          <w:tblHeader/>
        </w:trPr>
        <w:tc>
          <w:tcPr>
            <w:tcW w:w="6917" w:type="dxa"/>
          </w:tcPr>
          <w:p w14:paraId="4A39E7DA" w14:textId="77777777" w:rsidR="005C1CB7" w:rsidRPr="001F528E" w:rsidRDefault="005C1CB7" w:rsidP="00B65EFA">
            <w:pPr>
              <w:pStyle w:val="TAL"/>
              <w:rPr>
                <w:b/>
                <w:i/>
              </w:rPr>
            </w:pPr>
            <w:proofErr w:type="spellStart"/>
            <w:r w:rsidRPr="001F528E">
              <w:rPr>
                <w:b/>
                <w:i/>
              </w:rPr>
              <w:t>srs-TxSwitch</w:t>
            </w:r>
            <w:proofErr w:type="spellEnd"/>
          </w:p>
          <w:p w14:paraId="2A8075BB" w14:textId="77777777" w:rsidR="005C1CB7" w:rsidRPr="001F528E" w:rsidRDefault="005C1CB7" w:rsidP="00B65EFA">
            <w:pPr>
              <w:pStyle w:val="TAL"/>
            </w:pPr>
            <w:r w:rsidRPr="001F528E">
              <w:t xml:space="preserve">Defines whether UE supports SRS antenna port switching as defined in </w:t>
            </w:r>
            <w:r>
              <w:t>clause</w:t>
            </w:r>
            <w:r w:rsidRPr="001F528E">
              <w:t xml:space="preserve"> 6.2.1.2 of TS 38.214 [12].</w:t>
            </w:r>
          </w:p>
        </w:tc>
        <w:tc>
          <w:tcPr>
            <w:tcW w:w="709" w:type="dxa"/>
          </w:tcPr>
          <w:p w14:paraId="1D31511D" w14:textId="77777777" w:rsidR="005C1CB7" w:rsidRPr="001F528E" w:rsidRDefault="005C1CB7" w:rsidP="00B65EFA">
            <w:pPr>
              <w:pStyle w:val="TAL"/>
              <w:jc w:val="center"/>
            </w:pPr>
            <w:r w:rsidRPr="001F528E">
              <w:rPr>
                <w:lang w:eastAsia="ko-KR"/>
              </w:rPr>
              <w:t>Band or FS</w:t>
            </w:r>
          </w:p>
        </w:tc>
        <w:tc>
          <w:tcPr>
            <w:tcW w:w="567" w:type="dxa"/>
          </w:tcPr>
          <w:p w14:paraId="080198A2" w14:textId="77777777" w:rsidR="005C1CB7" w:rsidRPr="001F528E" w:rsidRDefault="005C1CB7" w:rsidP="00B65EFA">
            <w:pPr>
              <w:pStyle w:val="TAL"/>
              <w:jc w:val="center"/>
            </w:pPr>
            <w:proofErr w:type="spellStart"/>
            <w:r w:rsidRPr="001F528E">
              <w:t>Tbd</w:t>
            </w:r>
            <w:proofErr w:type="spellEnd"/>
          </w:p>
        </w:tc>
        <w:tc>
          <w:tcPr>
            <w:tcW w:w="709" w:type="dxa"/>
          </w:tcPr>
          <w:p w14:paraId="40494330" w14:textId="77777777" w:rsidR="005C1CB7" w:rsidRPr="001F528E" w:rsidRDefault="005C1CB7" w:rsidP="00B65EFA">
            <w:pPr>
              <w:pStyle w:val="TAL"/>
              <w:jc w:val="center"/>
            </w:pPr>
            <w:r w:rsidRPr="001F528E">
              <w:t>No</w:t>
            </w:r>
          </w:p>
        </w:tc>
        <w:tc>
          <w:tcPr>
            <w:tcW w:w="728" w:type="dxa"/>
          </w:tcPr>
          <w:p w14:paraId="55A35517" w14:textId="77777777" w:rsidR="005C1CB7" w:rsidRPr="001F528E" w:rsidRDefault="005C1CB7" w:rsidP="00B65EFA">
            <w:pPr>
              <w:pStyle w:val="TAL"/>
              <w:jc w:val="center"/>
            </w:pPr>
            <w:r w:rsidRPr="001F528E">
              <w:t>No</w:t>
            </w:r>
          </w:p>
        </w:tc>
      </w:tr>
      <w:tr w:rsidR="005C1CB7" w:rsidRPr="001F528E" w14:paraId="7C58C905" w14:textId="77777777" w:rsidTr="00B65EFA">
        <w:trPr>
          <w:cantSplit/>
          <w:tblHeader/>
        </w:trPr>
        <w:tc>
          <w:tcPr>
            <w:tcW w:w="6917" w:type="dxa"/>
          </w:tcPr>
          <w:p w14:paraId="183B54DE" w14:textId="77777777" w:rsidR="005C1CB7" w:rsidRPr="001F528E" w:rsidRDefault="005C1CB7" w:rsidP="00B65EFA">
            <w:pPr>
              <w:pStyle w:val="TAL"/>
              <w:rPr>
                <w:b/>
                <w:i/>
              </w:rPr>
            </w:pPr>
            <w:proofErr w:type="spellStart"/>
            <w:r w:rsidRPr="001F528E">
              <w:rPr>
                <w:b/>
                <w:i/>
              </w:rPr>
              <w:t>supportedSRS</w:t>
            </w:r>
            <w:proofErr w:type="spellEnd"/>
            <w:r w:rsidRPr="001F528E">
              <w:rPr>
                <w:b/>
                <w:i/>
              </w:rPr>
              <w:t>-Resources</w:t>
            </w:r>
          </w:p>
          <w:p w14:paraId="37337B60" w14:textId="77777777" w:rsidR="005C1CB7" w:rsidRPr="001F528E" w:rsidRDefault="005C1CB7" w:rsidP="00B65EFA">
            <w:pPr>
              <w:pStyle w:val="TAL"/>
            </w:pPr>
            <w:r w:rsidRPr="001F528E">
              <w:t>Defines support of SRS resources. The capability signalling comprising indication of:</w:t>
            </w:r>
          </w:p>
          <w:p w14:paraId="4D10EA97"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that can be configured for the UE per each BWP</w:t>
            </w:r>
          </w:p>
          <w:p w14:paraId="1D047F18"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per slot in the BWP</w:t>
            </w:r>
          </w:p>
          <w:p w14:paraId="508C8632"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BWP</w:t>
            </w:r>
          </w:p>
          <w:p w14:paraId="3A051B22"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slot in the BWP</w:t>
            </w:r>
          </w:p>
          <w:p w14:paraId="70EEC190"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that can be configured for the UE per each BWP</w:t>
            </w:r>
          </w:p>
          <w:p w14:paraId="1284A5D4" w14:textId="77777777" w:rsidR="005C1CB7" w:rsidRPr="001F528E"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per slot in the BWP</w:t>
            </w:r>
          </w:p>
          <w:p w14:paraId="58D926B7" w14:textId="77777777" w:rsidR="005C1CB7" w:rsidRDefault="005C1CB7" w:rsidP="00B65EFA">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SRS antenna port per each SRS resource</w:t>
            </w:r>
          </w:p>
          <w:p w14:paraId="05DA7AE1" w14:textId="0C1A1239" w:rsidR="00387595" w:rsidRPr="001F528E" w:rsidRDefault="00387595" w:rsidP="00387595">
            <w:pPr>
              <w:pStyle w:val="B1"/>
              <w:ind w:left="0" w:firstLine="0"/>
            </w:pPr>
            <w:ins w:id="10" w:author="Nokia RAN2" w:date="2019-01-21T12:41:00Z">
              <w:r w:rsidRPr="00CA43B5">
                <w:rPr>
                  <w:rFonts w:ascii="Arial" w:hAnsi="Arial"/>
                  <w:bCs/>
                  <w:iCs/>
                  <w:sz w:val="18"/>
                </w:rPr>
                <w:t>If</w:t>
              </w:r>
              <w:r>
                <w:rPr>
                  <w:rFonts w:ascii="Arial" w:hAnsi="Arial"/>
                  <w:bCs/>
                  <w:iCs/>
                  <w:sz w:val="18"/>
                </w:rPr>
                <w:t xml:space="preserve"> the UE does not support this feature, then </w:t>
              </w:r>
            </w:ins>
            <w:ins w:id="11" w:author="Nokia RAN2" w:date="2019-01-21T12:42:00Z">
              <w:r>
                <w:rPr>
                  <w:rFonts w:ascii="Arial" w:hAnsi="Arial"/>
                  <w:bCs/>
                  <w:iCs/>
                  <w:sz w:val="18"/>
                </w:rPr>
                <w:t xml:space="preserve">the basic support of SRS is assumed, i.e., </w:t>
              </w:r>
            </w:ins>
            <w:ins w:id="12" w:author="Nokia RAN2" w:date="2019-01-21T12:41:00Z">
              <w:r w:rsidRPr="00CA43B5">
                <w:rPr>
                  <w:rFonts w:ascii="Arial" w:hAnsi="Arial"/>
                  <w:bCs/>
                  <w:iCs/>
                  <w:sz w:val="18"/>
                </w:rPr>
                <w:t xml:space="preserve">one periodic and one aperiodic SRS resources per CC, and </w:t>
              </w:r>
            </w:ins>
            <w:ins w:id="13" w:author="Nokia RAN2" w:date="2019-01-21T12:43:00Z">
              <w:r>
                <w:rPr>
                  <w:rFonts w:ascii="Arial" w:hAnsi="Arial"/>
                  <w:bCs/>
                  <w:iCs/>
                  <w:sz w:val="18"/>
                </w:rPr>
                <w:t>one</w:t>
              </w:r>
            </w:ins>
            <w:ins w:id="14" w:author="Nokia RAN2" w:date="2019-01-21T12:41:00Z">
              <w:r w:rsidRPr="00CA43B5">
                <w:rPr>
                  <w:rFonts w:ascii="Arial" w:hAnsi="Arial"/>
                  <w:bCs/>
                  <w:iCs/>
                  <w:sz w:val="18"/>
                </w:rPr>
                <w:t xml:space="preserve"> port SRS transmission.</w:t>
              </w:r>
            </w:ins>
          </w:p>
        </w:tc>
        <w:tc>
          <w:tcPr>
            <w:tcW w:w="709" w:type="dxa"/>
          </w:tcPr>
          <w:p w14:paraId="29A8BA72" w14:textId="77777777" w:rsidR="005C1CB7" w:rsidRPr="001F528E" w:rsidRDefault="005C1CB7" w:rsidP="00B65EFA">
            <w:pPr>
              <w:pStyle w:val="TAL"/>
              <w:jc w:val="center"/>
            </w:pPr>
            <w:r w:rsidRPr="001F528E">
              <w:t>Band or FS</w:t>
            </w:r>
          </w:p>
        </w:tc>
        <w:tc>
          <w:tcPr>
            <w:tcW w:w="567" w:type="dxa"/>
          </w:tcPr>
          <w:p w14:paraId="49055D70" w14:textId="77777777" w:rsidR="005C1CB7" w:rsidRPr="001F528E" w:rsidRDefault="005C1CB7" w:rsidP="00B65EFA">
            <w:pPr>
              <w:pStyle w:val="TAL"/>
              <w:jc w:val="center"/>
            </w:pPr>
            <w:proofErr w:type="spellStart"/>
            <w:r w:rsidRPr="001F528E">
              <w:t>Tbd</w:t>
            </w:r>
            <w:proofErr w:type="spellEnd"/>
          </w:p>
        </w:tc>
        <w:tc>
          <w:tcPr>
            <w:tcW w:w="709" w:type="dxa"/>
          </w:tcPr>
          <w:p w14:paraId="6DDE6A1A" w14:textId="77777777" w:rsidR="005C1CB7" w:rsidRPr="001F528E" w:rsidRDefault="005C1CB7" w:rsidP="00B65EFA">
            <w:pPr>
              <w:pStyle w:val="TAL"/>
              <w:jc w:val="center"/>
            </w:pPr>
            <w:r w:rsidRPr="001F528E">
              <w:t>No</w:t>
            </w:r>
          </w:p>
        </w:tc>
        <w:tc>
          <w:tcPr>
            <w:tcW w:w="728" w:type="dxa"/>
          </w:tcPr>
          <w:p w14:paraId="08994E2D" w14:textId="77777777" w:rsidR="005C1CB7" w:rsidRPr="001F528E" w:rsidRDefault="005C1CB7" w:rsidP="00B65EFA">
            <w:pPr>
              <w:pStyle w:val="TAL"/>
              <w:jc w:val="center"/>
            </w:pPr>
            <w:r w:rsidRPr="001F528E">
              <w:t>No</w:t>
            </w:r>
          </w:p>
        </w:tc>
      </w:tr>
      <w:tr w:rsidR="005C1CB7" w:rsidRPr="001F528E" w14:paraId="4C57AE72" w14:textId="77777777" w:rsidTr="00B65EFA">
        <w:trPr>
          <w:cantSplit/>
          <w:tblHeader/>
        </w:trPr>
        <w:tc>
          <w:tcPr>
            <w:tcW w:w="6917" w:type="dxa"/>
          </w:tcPr>
          <w:p w14:paraId="7524B941" w14:textId="77777777" w:rsidR="005C1CB7" w:rsidRPr="001F528E" w:rsidRDefault="005C1CB7" w:rsidP="00B65EFA">
            <w:pPr>
              <w:pStyle w:val="TAL"/>
              <w:rPr>
                <w:b/>
                <w:i/>
              </w:rPr>
            </w:pPr>
            <w:proofErr w:type="spellStart"/>
            <w:r w:rsidRPr="001F528E">
              <w:rPr>
                <w:b/>
                <w:i/>
              </w:rPr>
              <w:t>twoPUCCH</w:t>
            </w:r>
            <w:proofErr w:type="spellEnd"/>
            <w:r w:rsidRPr="001F528E">
              <w:rPr>
                <w:b/>
                <w:i/>
              </w:rPr>
              <w:t>-Group</w:t>
            </w:r>
          </w:p>
          <w:p w14:paraId="1CE3D6F2" w14:textId="77777777" w:rsidR="005C1CB7" w:rsidRPr="001F528E" w:rsidRDefault="005C1CB7" w:rsidP="00B65EFA">
            <w:pPr>
              <w:pStyle w:val="TAL"/>
            </w:pPr>
            <w:r w:rsidRPr="001F528E">
              <w:t>Indicates whether two PUCCH group in CA with a same numerology across CCs for data and control channel [at a given time] is supported by the UE.</w:t>
            </w:r>
            <w:r>
              <w:t xml:space="preserve"> </w:t>
            </w:r>
            <w:r w:rsidRPr="006B2FA1">
              <w:t>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6BB9BDC8" w14:textId="77777777" w:rsidR="005C1CB7" w:rsidRPr="001F528E" w:rsidRDefault="005C1CB7" w:rsidP="00B65EFA">
            <w:pPr>
              <w:pStyle w:val="TAL"/>
              <w:jc w:val="center"/>
            </w:pPr>
            <w:r w:rsidRPr="001F528E">
              <w:t>FS</w:t>
            </w:r>
          </w:p>
        </w:tc>
        <w:tc>
          <w:tcPr>
            <w:tcW w:w="567" w:type="dxa"/>
          </w:tcPr>
          <w:p w14:paraId="4FB28084" w14:textId="77777777" w:rsidR="005C1CB7" w:rsidRPr="001F528E" w:rsidRDefault="005C1CB7" w:rsidP="00B65EFA">
            <w:pPr>
              <w:pStyle w:val="TAL"/>
              <w:jc w:val="center"/>
            </w:pPr>
            <w:r w:rsidRPr="001F528E">
              <w:t>No</w:t>
            </w:r>
          </w:p>
        </w:tc>
        <w:tc>
          <w:tcPr>
            <w:tcW w:w="709" w:type="dxa"/>
          </w:tcPr>
          <w:p w14:paraId="0DF9204C" w14:textId="77777777" w:rsidR="005C1CB7" w:rsidRPr="001F528E" w:rsidRDefault="005C1CB7" w:rsidP="00B65EFA">
            <w:pPr>
              <w:pStyle w:val="TAL"/>
              <w:jc w:val="center"/>
            </w:pPr>
            <w:r w:rsidRPr="001F528E">
              <w:t>No</w:t>
            </w:r>
          </w:p>
        </w:tc>
        <w:tc>
          <w:tcPr>
            <w:tcW w:w="728" w:type="dxa"/>
          </w:tcPr>
          <w:p w14:paraId="2958BD02" w14:textId="77777777" w:rsidR="005C1CB7" w:rsidRPr="001F528E" w:rsidRDefault="005C1CB7" w:rsidP="00B65EFA">
            <w:pPr>
              <w:pStyle w:val="TAL"/>
              <w:jc w:val="center"/>
            </w:pPr>
            <w:r w:rsidRPr="001F528E">
              <w:t>No</w:t>
            </w:r>
          </w:p>
        </w:tc>
      </w:tr>
      <w:tr w:rsidR="005C1CB7" w:rsidRPr="00F74F7B" w14:paraId="1EA1635E" w14:textId="77777777" w:rsidTr="00B65EFA">
        <w:trPr>
          <w:cantSplit/>
          <w:tblHeader/>
        </w:trPr>
        <w:tc>
          <w:tcPr>
            <w:tcW w:w="6917" w:type="dxa"/>
          </w:tcPr>
          <w:p w14:paraId="5ACC3882" w14:textId="77777777" w:rsidR="005C1CB7" w:rsidRPr="0026000E" w:rsidRDefault="005C1CB7" w:rsidP="00B65EFA">
            <w:pPr>
              <w:pStyle w:val="TAL"/>
              <w:rPr>
                <w:b/>
                <w:i/>
              </w:rPr>
            </w:pPr>
            <w:r w:rsidRPr="0026000E">
              <w:rPr>
                <w:b/>
                <w:i/>
              </w:rPr>
              <w:lastRenderedPageBreak/>
              <w:t>ul-MCS-</w:t>
            </w:r>
            <w:proofErr w:type="spellStart"/>
            <w:r w:rsidRPr="0026000E">
              <w:rPr>
                <w:b/>
                <w:i/>
              </w:rPr>
              <w:t>TableAlt</w:t>
            </w:r>
            <w:proofErr w:type="spellEnd"/>
            <w:r w:rsidRPr="0026000E">
              <w:rPr>
                <w:b/>
                <w:i/>
              </w:rPr>
              <w:t>-</w:t>
            </w:r>
            <w:proofErr w:type="spellStart"/>
            <w:r w:rsidRPr="0026000E">
              <w:rPr>
                <w:b/>
                <w:i/>
              </w:rPr>
              <w:t>DynamicIndication</w:t>
            </w:r>
            <w:proofErr w:type="spellEnd"/>
          </w:p>
          <w:p w14:paraId="67A0BF0C" w14:textId="77777777" w:rsidR="005C1CB7" w:rsidRPr="00F74F7B" w:rsidRDefault="005C1CB7" w:rsidP="00B65EFA">
            <w:pPr>
              <w:pStyle w:val="TAL"/>
            </w:pPr>
            <w:r w:rsidRPr="00867640">
              <w:t>Indicates whether</w:t>
            </w:r>
            <w:r w:rsidRPr="00867640">
              <w:rPr>
                <w:lang w:eastAsia="ja-JP"/>
              </w:rPr>
              <w:t xml:space="preserve"> the UE supports dynamic indication of MCS table using new RNTI for PUSCH.</w:t>
            </w:r>
          </w:p>
        </w:tc>
        <w:tc>
          <w:tcPr>
            <w:tcW w:w="709" w:type="dxa"/>
          </w:tcPr>
          <w:p w14:paraId="1CCE17D0" w14:textId="77777777" w:rsidR="005C1CB7" w:rsidRPr="00F74F7B" w:rsidRDefault="005C1CB7" w:rsidP="00B65EFA">
            <w:pPr>
              <w:pStyle w:val="TAL"/>
              <w:jc w:val="center"/>
            </w:pPr>
            <w:r w:rsidRPr="00867640">
              <w:t>FS</w:t>
            </w:r>
          </w:p>
        </w:tc>
        <w:tc>
          <w:tcPr>
            <w:tcW w:w="567" w:type="dxa"/>
          </w:tcPr>
          <w:p w14:paraId="297441FB" w14:textId="77777777" w:rsidR="005C1CB7" w:rsidRPr="00F74F7B" w:rsidRDefault="005C1CB7" w:rsidP="00B65EFA">
            <w:pPr>
              <w:pStyle w:val="TAL"/>
              <w:jc w:val="center"/>
            </w:pPr>
            <w:proofErr w:type="spellStart"/>
            <w:r w:rsidRPr="00867640">
              <w:t>Tbd</w:t>
            </w:r>
            <w:proofErr w:type="spellEnd"/>
          </w:p>
        </w:tc>
        <w:tc>
          <w:tcPr>
            <w:tcW w:w="709" w:type="dxa"/>
          </w:tcPr>
          <w:p w14:paraId="6C141598" w14:textId="77777777" w:rsidR="005C1CB7" w:rsidRPr="00F74F7B" w:rsidRDefault="005C1CB7" w:rsidP="00B65EFA">
            <w:pPr>
              <w:pStyle w:val="TAL"/>
              <w:jc w:val="center"/>
            </w:pPr>
            <w:r w:rsidRPr="00867640">
              <w:t>No</w:t>
            </w:r>
          </w:p>
        </w:tc>
        <w:tc>
          <w:tcPr>
            <w:tcW w:w="728" w:type="dxa"/>
          </w:tcPr>
          <w:p w14:paraId="598D5922" w14:textId="77777777" w:rsidR="005C1CB7" w:rsidRPr="00F74F7B" w:rsidRDefault="005C1CB7" w:rsidP="00B65EFA">
            <w:pPr>
              <w:pStyle w:val="TAL"/>
              <w:jc w:val="center"/>
            </w:pPr>
            <w:r w:rsidRPr="00867640">
              <w:t>No</w:t>
            </w:r>
          </w:p>
        </w:tc>
      </w:tr>
      <w:tr w:rsidR="005C1CB7" w:rsidRPr="00F74F7B" w14:paraId="52A91E83" w14:textId="77777777" w:rsidTr="00B65EFA">
        <w:trPr>
          <w:cantSplit/>
          <w:tblHeader/>
        </w:trPr>
        <w:tc>
          <w:tcPr>
            <w:tcW w:w="6917" w:type="dxa"/>
          </w:tcPr>
          <w:p w14:paraId="306DC3D9" w14:textId="77777777" w:rsidR="005C1CB7" w:rsidRPr="0026000E" w:rsidRDefault="005C1CB7" w:rsidP="00B65EFA">
            <w:pPr>
              <w:pStyle w:val="TAL"/>
              <w:rPr>
                <w:b/>
                <w:i/>
              </w:rPr>
            </w:pPr>
            <w:proofErr w:type="spellStart"/>
            <w:r w:rsidRPr="0026000E">
              <w:rPr>
                <w:b/>
                <w:i/>
              </w:rPr>
              <w:t>zeroSlotOffsetAperiodicSRS</w:t>
            </w:r>
            <w:proofErr w:type="spellEnd"/>
          </w:p>
          <w:p w14:paraId="7DFF263B" w14:textId="77777777" w:rsidR="005C1CB7" w:rsidRPr="00B81189" w:rsidRDefault="005C1CB7" w:rsidP="00B65EFA">
            <w:pPr>
              <w:pStyle w:val="TAL"/>
            </w:pPr>
            <w:r w:rsidRPr="00867640">
              <w:t>Indicates whether</w:t>
            </w:r>
            <w:r w:rsidRPr="00867640">
              <w:rPr>
                <w:lang w:eastAsia="ja-JP"/>
              </w:rPr>
              <w:t xml:space="preserve"> the UE supports 0 slot offset between aperiodic SRS triggering and transmission, for SRS for CB PUSCH and antenna switching on FR1.</w:t>
            </w:r>
          </w:p>
        </w:tc>
        <w:tc>
          <w:tcPr>
            <w:tcW w:w="709" w:type="dxa"/>
          </w:tcPr>
          <w:p w14:paraId="406AB3CC" w14:textId="77777777" w:rsidR="005C1CB7" w:rsidRPr="00B81189" w:rsidRDefault="005C1CB7" w:rsidP="00B65EFA">
            <w:pPr>
              <w:pStyle w:val="TAL"/>
              <w:jc w:val="center"/>
            </w:pPr>
            <w:r w:rsidRPr="00867640">
              <w:t>FS</w:t>
            </w:r>
          </w:p>
        </w:tc>
        <w:tc>
          <w:tcPr>
            <w:tcW w:w="567" w:type="dxa"/>
          </w:tcPr>
          <w:p w14:paraId="58807771" w14:textId="77777777" w:rsidR="005C1CB7" w:rsidRPr="00B81189" w:rsidRDefault="005C1CB7" w:rsidP="00B65EFA">
            <w:pPr>
              <w:pStyle w:val="TAL"/>
              <w:jc w:val="center"/>
            </w:pPr>
            <w:r w:rsidRPr="00867640">
              <w:t>No</w:t>
            </w:r>
          </w:p>
        </w:tc>
        <w:tc>
          <w:tcPr>
            <w:tcW w:w="709" w:type="dxa"/>
          </w:tcPr>
          <w:p w14:paraId="53731E30" w14:textId="77777777" w:rsidR="005C1CB7" w:rsidRPr="00B81189" w:rsidRDefault="005C1CB7" w:rsidP="00B65EFA">
            <w:pPr>
              <w:pStyle w:val="TAL"/>
              <w:jc w:val="center"/>
            </w:pPr>
            <w:r w:rsidRPr="00867640">
              <w:t>No</w:t>
            </w:r>
          </w:p>
        </w:tc>
        <w:tc>
          <w:tcPr>
            <w:tcW w:w="728" w:type="dxa"/>
          </w:tcPr>
          <w:p w14:paraId="025A061C" w14:textId="77777777" w:rsidR="005C1CB7" w:rsidRPr="00B81189" w:rsidRDefault="005C1CB7" w:rsidP="00B65EFA">
            <w:pPr>
              <w:pStyle w:val="TAL"/>
              <w:jc w:val="center"/>
            </w:pPr>
            <w:r w:rsidRPr="00867640">
              <w:t>No</w:t>
            </w:r>
          </w:p>
        </w:tc>
      </w:tr>
    </w:tbl>
    <w:p w14:paraId="53FF8BC6" w14:textId="3AED30FE" w:rsidR="00435AE6" w:rsidRPr="00016B3D" w:rsidRDefault="005C1CB7" w:rsidP="00016B3D">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t>End of changes</w:t>
      </w:r>
      <w:bookmarkStart w:id="15" w:name="_Toc525763163"/>
      <w:bookmarkEnd w:id="4"/>
      <w:bookmarkEnd w:id="5"/>
    </w:p>
    <w:bookmarkEnd w:id="15"/>
    <w:p w14:paraId="72CC0326" w14:textId="50F71336" w:rsidR="00643476" w:rsidRDefault="00643476" w:rsidP="00643476">
      <w:pPr>
        <w:rPr>
          <w:noProof/>
        </w:rPr>
      </w:pPr>
    </w:p>
    <w:sectPr w:rsidR="00643476" w:rsidSect="00435AE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DB825" w14:textId="77777777" w:rsidR="00380B2E" w:rsidRDefault="00380B2E">
      <w:r>
        <w:separator/>
      </w:r>
    </w:p>
    <w:p w14:paraId="51EE3962" w14:textId="77777777" w:rsidR="00380B2E" w:rsidRDefault="00380B2E"/>
  </w:endnote>
  <w:endnote w:type="continuationSeparator" w:id="0">
    <w:p w14:paraId="478B5017" w14:textId="77777777" w:rsidR="00380B2E" w:rsidRDefault="00380B2E">
      <w:r>
        <w:continuationSeparator/>
      </w:r>
    </w:p>
    <w:p w14:paraId="468C6376" w14:textId="77777777" w:rsidR="00380B2E" w:rsidRDefault="00380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A2F0A" w14:textId="77777777" w:rsidR="00380B2E" w:rsidRDefault="00380B2E">
      <w:r>
        <w:separator/>
      </w:r>
    </w:p>
    <w:p w14:paraId="643B51F2" w14:textId="77777777" w:rsidR="00380B2E" w:rsidRDefault="00380B2E"/>
  </w:footnote>
  <w:footnote w:type="continuationSeparator" w:id="0">
    <w:p w14:paraId="357A9F95" w14:textId="77777777" w:rsidR="00380B2E" w:rsidRDefault="00380B2E">
      <w:r>
        <w:continuationSeparator/>
      </w:r>
    </w:p>
    <w:p w14:paraId="3C48FA2F" w14:textId="77777777" w:rsidR="00380B2E" w:rsidRDefault="00380B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D"/>
    <w:rsid w:val="00022E4A"/>
    <w:rsid w:val="00031E35"/>
    <w:rsid w:val="00040BD4"/>
    <w:rsid w:val="00075102"/>
    <w:rsid w:val="00085F3D"/>
    <w:rsid w:val="000A6394"/>
    <w:rsid w:val="000C038A"/>
    <w:rsid w:val="000C6598"/>
    <w:rsid w:val="000D287A"/>
    <w:rsid w:val="000E62CE"/>
    <w:rsid w:val="00107586"/>
    <w:rsid w:val="001131A1"/>
    <w:rsid w:val="001317BF"/>
    <w:rsid w:val="00132364"/>
    <w:rsid w:val="00141C47"/>
    <w:rsid w:val="00145D43"/>
    <w:rsid w:val="00154073"/>
    <w:rsid w:val="00180D37"/>
    <w:rsid w:val="00192C46"/>
    <w:rsid w:val="001A7B60"/>
    <w:rsid w:val="001B7A65"/>
    <w:rsid w:val="001C12D4"/>
    <w:rsid w:val="001E41F3"/>
    <w:rsid w:val="001F2D4F"/>
    <w:rsid w:val="0020066E"/>
    <w:rsid w:val="0023455E"/>
    <w:rsid w:val="002445DD"/>
    <w:rsid w:val="0026004D"/>
    <w:rsid w:val="00275D12"/>
    <w:rsid w:val="002860C4"/>
    <w:rsid w:val="002A01CC"/>
    <w:rsid w:val="002B5741"/>
    <w:rsid w:val="002D42E6"/>
    <w:rsid w:val="00305409"/>
    <w:rsid w:val="0035428B"/>
    <w:rsid w:val="00380B2E"/>
    <w:rsid w:val="00385861"/>
    <w:rsid w:val="00387595"/>
    <w:rsid w:val="003929E8"/>
    <w:rsid w:val="003A2A9F"/>
    <w:rsid w:val="003C3A4E"/>
    <w:rsid w:val="003D6457"/>
    <w:rsid w:val="003E1A36"/>
    <w:rsid w:val="003E5AB1"/>
    <w:rsid w:val="00414D47"/>
    <w:rsid w:val="004242F1"/>
    <w:rsid w:val="00435AE6"/>
    <w:rsid w:val="0044100E"/>
    <w:rsid w:val="00466F89"/>
    <w:rsid w:val="004B75B7"/>
    <w:rsid w:val="004D19B5"/>
    <w:rsid w:val="004F2032"/>
    <w:rsid w:val="00513A52"/>
    <w:rsid w:val="0051580D"/>
    <w:rsid w:val="005220E9"/>
    <w:rsid w:val="00527BE1"/>
    <w:rsid w:val="00592D74"/>
    <w:rsid w:val="005B7913"/>
    <w:rsid w:val="005C1CB7"/>
    <w:rsid w:val="005E2C44"/>
    <w:rsid w:val="00621188"/>
    <w:rsid w:val="006257ED"/>
    <w:rsid w:val="00636A0B"/>
    <w:rsid w:val="00643476"/>
    <w:rsid w:val="00695808"/>
    <w:rsid w:val="006A3163"/>
    <w:rsid w:val="006A5118"/>
    <w:rsid w:val="006B46FB"/>
    <w:rsid w:val="006B61CE"/>
    <w:rsid w:val="006E06D4"/>
    <w:rsid w:val="006E21FB"/>
    <w:rsid w:val="007507EE"/>
    <w:rsid w:val="00764FED"/>
    <w:rsid w:val="00792342"/>
    <w:rsid w:val="007A1F35"/>
    <w:rsid w:val="007B512A"/>
    <w:rsid w:val="007C2097"/>
    <w:rsid w:val="007C3467"/>
    <w:rsid w:val="007D6A07"/>
    <w:rsid w:val="007E2F89"/>
    <w:rsid w:val="007E6912"/>
    <w:rsid w:val="00800E83"/>
    <w:rsid w:val="00803956"/>
    <w:rsid w:val="008279FA"/>
    <w:rsid w:val="008416C9"/>
    <w:rsid w:val="008626E7"/>
    <w:rsid w:val="00870EE7"/>
    <w:rsid w:val="008856D1"/>
    <w:rsid w:val="008A4039"/>
    <w:rsid w:val="008D7ECF"/>
    <w:rsid w:val="008F686C"/>
    <w:rsid w:val="009061A8"/>
    <w:rsid w:val="009209A0"/>
    <w:rsid w:val="00950975"/>
    <w:rsid w:val="009777D9"/>
    <w:rsid w:val="00982B0B"/>
    <w:rsid w:val="00991B88"/>
    <w:rsid w:val="009A579D"/>
    <w:rsid w:val="009B0D85"/>
    <w:rsid w:val="009D7FEA"/>
    <w:rsid w:val="009E3297"/>
    <w:rsid w:val="009F734F"/>
    <w:rsid w:val="00A246B6"/>
    <w:rsid w:val="00A2690B"/>
    <w:rsid w:val="00A47E70"/>
    <w:rsid w:val="00A758D6"/>
    <w:rsid w:val="00A7671C"/>
    <w:rsid w:val="00A770D6"/>
    <w:rsid w:val="00A80014"/>
    <w:rsid w:val="00A83E20"/>
    <w:rsid w:val="00A94F72"/>
    <w:rsid w:val="00AB51C5"/>
    <w:rsid w:val="00AD1CD8"/>
    <w:rsid w:val="00AD5629"/>
    <w:rsid w:val="00AE6E3D"/>
    <w:rsid w:val="00AF176A"/>
    <w:rsid w:val="00B064AE"/>
    <w:rsid w:val="00B258BB"/>
    <w:rsid w:val="00B35C72"/>
    <w:rsid w:val="00B4464E"/>
    <w:rsid w:val="00B67B97"/>
    <w:rsid w:val="00B968C8"/>
    <w:rsid w:val="00BA219A"/>
    <w:rsid w:val="00BA2B97"/>
    <w:rsid w:val="00BA3EC5"/>
    <w:rsid w:val="00BB5DFC"/>
    <w:rsid w:val="00BD279D"/>
    <w:rsid w:val="00BD2F8F"/>
    <w:rsid w:val="00BD6BB8"/>
    <w:rsid w:val="00BF1199"/>
    <w:rsid w:val="00C40E23"/>
    <w:rsid w:val="00C52F2F"/>
    <w:rsid w:val="00C63FBA"/>
    <w:rsid w:val="00C9537B"/>
    <w:rsid w:val="00C95985"/>
    <w:rsid w:val="00CC1865"/>
    <w:rsid w:val="00CC5026"/>
    <w:rsid w:val="00CE5F89"/>
    <w:rsid w:val="00D03F9A"/>
    <w:rsid w:val="00D95D9A"/>
    <w:rsid w:val="00DE34CF"/>
    <w:rsid w:val="00E31048"/>
    <w:rsid w:val="00E6529A"/>
    <w:rsid w:val="00E75302"/>
    <w:rsid w:val="00EE7D7C"/>
    <w:rsid w:val="00F25D98"/>
    <w:rsid w:val="00F300FB"/>
    <w:rsid w:val="00F31856"/>
    <w:rsid w:val="00F4295D"/>
    <w:rsid w:val="00F60696"/>
    <w:rsid w:val="00F65D47"/>
    <w:rsid w:val="00F70C5A"/>
    <w:rsid w:val="00F754A6"/>
    <w:rsid w:val="00FB6386"/>
    <w:rsid w:val="00FC1D7E"/>
    <w:rsid w:val="00FC3CAC"/>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ALCar">
    <w:name w:val="TAL Car"/>
    <w:link w:val="TAL"/>
    <w:qFormat/>
    <w:rsid w:val="00435AE6"/>
    <w:rPr>
      <w:rFonts w:ascii="Arial" w:hAnsi="Arial"/>
      <w:sz w:val="18"/>
      <w:lang w:val="en-GB" w:eastAsia="en-US"/>
    </w:rPr>
  </w:style>
  <w:style w:type="character" w:customStyle="1" w:styleId="TAHCar">
    <w:name w:val="TAH Car"/>
    <w:link w:val="TAH"/>
    <w:qFormat/>
    <w:locked/>
    <w:rsid w:val="00435AE6"/>
    <w:rPr>
      <w:rFonts w:ascii="Arial" w:hAnsi="Arial"/>
      <w:b/>
      <w:sz w:val="18"/>
      <w:lang w:val="en-GB" w:eastAsia="en-US"/>
    </w:rPr>
  </w:style>
  <w:style w:type="character" w:customStyle="1" w:styleId="CRCoverPageZchn">
    <w:name w:val="CR Cover Page Zchn"/>
    <w:link w:val="CRCoverPage"/>
    <w:rsid w:val="00AE6E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6.xml><?xml version="1.0" encoding="utf-8"?>
<ds:datastoreItem xmlns:ds="http://schemas.openxmlformats.org/officeDocument/2006/customXml" ds:itemID="{98F5FAF8-20DB-4685-8B31-57354ECCB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20</Pages>
  <Words>4257</Words>
  <Characters>24265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45</cp:revision>
  <cp:lastPrinted>1899-12-31T22:00:00Z</cp:lastPrinted>
  <dcterms:created xsi:type="dcterms:W3CDTF">2018-06-07T04:04:00Z</dcterms:created>
  <dcterms:modified xsi:type="dcterms:W3CDTF">2019-02-12T13:30:00Z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